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796A7" w14:textId="7F39623E" w:rsidR="00BE4FFF" w:rsidRPr="00071FBD" w:rsidRDefault="005010DA">
      <w:pPr>
        <w:jc w:val="right"/>
        <w:rPr>
          <w:rFonts w:cs="Times New Roman"/>
          <w:sz w:val="22"/>
          <w:lang w:val="lt-LT"/>
        </w:rPr>
      </w:pPr>
      <w:r w:rsidRPr="00071FBD">
        <w:rPr>
          <w:rFonts w:cs="Times New Roman"/>
          <w:sz w:val="22"/>
          <w:lang w:val="lt-LT"/>
        </w:rPr>
        <w:t xml:space="preserve">Pirkimo sąlygų </w:t>
      </w:r>
      <w:r w:rsidR="00071FBD" w:rsidRPr="00071FBD">
        <w:rPr>
          <w:rFonts w:cs="Times New Roman"/>
          <w:sz w:val="22"/>
          <w:lang w:val="lt-LT"/>
        </w:rPr>
        <w:t>8</w:t>
      </w:r>
      <w:r w:rsidRPr="00071FBD">
        <w:rPr>
          <w:rFonts w:cs="Times New Roman"/>
          <w:sz w:val="22"/>
          <w:lang w:val="lt-LT"/>
        </w:rPr>
        <w:t xml:space="preserve"> priedas</w:t>
      </w:r>
    </w:p>
    <w:p w14:paraId="5C4037A1" w14:textId="77777777" w:rsidR="00071FBD" w:rsidRPr="00071FBD" w:rsidRDefault="00071FBD" w:rsidP="00071FBD">
      <w:pPr>
        <w:spacing w:before="60" w:after="60"/>
        <w:jc w:val="center"/>
        <w:rPr>
          <w:rFonts w:cs="Times New Roman"/>
          <w:b/>
          <w:lang w:val="lt-LT"/>
        </w:rPr>
      </w:pPr>
      <w:r w:rsidRPr="00071FBD">
        <w:rPr>
          <w:rFonts w:cs="Times New Roman"/>
          <w:b/>
          <w:lang w:val="lt-LT"/>
        </w:rPr>
        <w:t>EKONOMIŠKAI NAUDINGIAUSIO PASIŪLYMO VERTINIMO TVARKA IR KRITERIJAI</w:t>
      </w:r>
    </w:p>
    <w:p w14:paraId="22A75B68" w14:textId="77777777" w:rsidR="00071FBD" w:rsidRPr="00071FBD" w:rsidRDefault="00071FBD" w:rsidP="00071FBD">
      <w:pPr>
        <w:spacing w:before="60" w:after="60"/>
        <w:jc w:val="center"/>
        <w:rPr>
          <w:rFonts w:cs="Times New Roman"/>
          <w:b/>
          <w:lang w:val="lt-LT"/>
        </w:rPr>
      </w:pPr>
    </w:p>
    <w:p w14:paraId="1AF82743" w14:textId="77777777" w:rsidR="00BE4FFF" w:rsidRPr="00071FBD" w:rsidRDefault="005010DA">
      <w:pPr>
        <w:spacing w:after="80"/>
        <w:jc w:val="both"/>
        <w:rPr>
          <w:rFonts w:cs="Times New Roman"/>
          <w:sz w:val="22"/>
          <w:lang w:val="lt-LT"/>
        </w:rPr>
      </w:pPr>
      <w:r w:rsidRPr="00071FBD">
        <w:rPr>
          <w:rFonts w:cs="Times New Roman"/>
          <w:sz w:val="22"/>
          <w:lang w:val="lt-LT"/>
        </w:rPr>
        <w:t>Neatmesti pasiūlymai bus vertinami pagal ekonominio naudingumo kriterijus. Ekonomiškai naudingiausias pasiūlymas išrenkamas pagal kainos ir kokybės santykį. Pirkimo sutartis bus sudaroma su dalyviu, pateikusiu Perkančiajai organizacijai ekonomiškai naudingiausią pasiūlymą, išrinktą pagal pirkimo dokumentuose nustatytus kriterijus.</w:t>
      </w:r>
    </w:p>
    <w:p w14:paraId="3D06F51B" w14:textId="31F0910A" w:rsidR="00BE4FFF" w:rsidRPr="00071FBD" w:rsidRDefault="005010DA">
      <w:pPr>
        <w:spacing w:after="80"/>
        <w:jc w:val="both"/>
        <w:rPr>
          <w:rFonts w:cs="Times New Roman"/>
          <w:sz w:val="22"/>
          <w:lang w:val="lt-LT"/>
        </w:rPr>
      </w:pPr>
      <w:r w:rsidRPr="00071FBD">
        <w:rPr>
          <w:rFonts w:cs="Times New Roman"/>
          <w:sz w:val="22"/>
          <w:lang w:val="lt-LT"/>
        </w:rPr>
        <w:t xml:space="preserve">Ekonominis naudingumas apskaičiuojamas vadovaujantis pirkimo dokumentuose pateikta Viešųjų pirkimų tarnybos parengta ir perkančiosios organizacijos pagal pirkimo dokumentus užpildyta skaičiuokle (formulė - </w:t>
      </w:r>
      <w:proofErr w:type="spellStart"/>
      <w:r w:rsidRPr="00071FBD">
        <w:rPr>
          <w:rFonts w:cs="Times New Roman"/>
          <w:sz w:val="22"/>
          <w:lang w:val="lt-LT"/>
        </w:rPr>
        <w:t>Telgen</w:t>
      </w:r>
      <w:proofErr w:type="spellEnd"/>
      <w:r w:rsidRPr="00071FBD">
        <w:rPr>
          <w:rFonts w:cs="Times New Roman"/>
          <w:sz w:val="22"/>
          <w:lang w:val="lt-LT"/>
        </w:rPr>
        <w:t xml:space="preserve"> (absoliutinė)) (pridedama atskirame dokumente „Priedas Nr. </w:t>
      </w:r>
      <w:r w:rsidR="00071FBD" w:rsidRPr="00071FBD">
        <w:rPr>
          <w:rFonts w:cs="Times New Roman"/>
          <w:sz w:val="22"/>
          <w:lang w:val="lt-LT"/>
        </w:rPr>
        <w:t xml:space="preserve">9 </w:t>
      </w:r>
      <w:r w:rsidRPr="00071FBD">
        <w:rPr>
          <w:rFonts w:cs="Times New Roman"/>
          <w:sz w:val="22"/>
          <w:lang w:val="lt-LT"/>
        </w:rPr>
        <w:t>Skaičiuoklė“).</w:t>
      </w:r>
    </w:p>
    <w:p w14:paraId="4EF5D663" w14:textId="77777777" w:rsidR="00BE4FFF" w:rsidRPr="00071FBD" w:rsidRDefault="005010DA">
      <w:pPr>
        <w:spacing w:after="80"/>
        <w:jc w:val="both"/>
        <w:rPr>
          <w:rFonts w:cs="Times New Roman"/>
          <w:sz w:val="22"/>
          <w:lang w:val="lt-LT"/>
        </w:rPr>
      </w:pPr>
      <w:r w:rsidRPr="00071FBD">
        <w:rPr>
          <w:rFonts w:cs="Times New Roman"/>
          <w:sz w:val="22"/>
          <w:lang w:val="lt-LT"/>
        </w:rPr>
        <w:t xml:space="preserve">Pagal šią formulę laimėtoju pripažįstamas pasiūlymas, surinkęs didžiausią balų skaičių. Kainos vertinimui taikomos šios formulės reikšmės: </w:t>
      </w:r>
      <w:proofErr w:type="spellStart"/>
      <w:r w:rsidRPr="00071FBD">
        <w:rPr>
          <w:rFonts w:cs="Times New Roman"/>
          <w:sz w:val="22"/>
          <w:lang w:val="lt-LT"/>
        </w:rPr>
        <w:t>PSetMin</w:t>
      </w:r>
      <w:proofErr w:type="spellEnd"/>
      <w:r w:rsidRPr="00071FBD">
        <w:rPr>
          <w:rFonts w:cs="Times New Roman"/>
          <w:sz w:val="22"/>
          <w:lang w:val="lt-LT"/>
        </w:rPr>
        <w:t xml:space="preserve"> = 152 460,00 Eur su PVM, </w:t>
      </w:r>
      <w:proofErr w:type="spellStart"/>
      <w:r w:rsidRPr="00071FBD">
        <w:rPr>
          <w:rFonts w:cs="Times New Roman"/>
          <w:sz w:val="22"/>
          <w:lang w:val="lt-LT"/>
        </w:rPr>
        <w:t>PSetMax</w:t>
      </w:r>
      <w:proofErr w:type="spellEnd"/>
      <w:r w:rsidRPr="00071FBD">
        <w:rPr>
          <w:rFonts w:cs="Times New Roman"/>
          <w:sz w:val="22"/>
          <w:lang w:val="lt-LT"/>
        </w:rPr>
        <w:t xml:space="preserve"> = 314 600,00 Eur su PVM, kai </w:t>
      </w:r>
      <w:proofErr w:type="spellStart"/>
      <w:r w:rsidRPr="00071FBD">
        <w:rPr>
          <w:rFonts w:cs="Times New Roman"/>
          <w:sz w:val="22"/>
          <w:lang w:val="lt-LT"/>
        </w:rPr>
        <w:t>PSetMax</w:t>
      </w:r>
      <w:proofErr w:type="spellEnd"/>
      <w:r w:rsidRPr="00071FBD">
        <w:rPr>
          <w:rFonts w:cs="Times New Roman"/>
          <w:sz w:val="22"/>
          <w:lang w:val="lt-LT"/>
        </w:rPr>
        <w:t xml:space="preserve"> ≠ </w:t>
      </w:r>
      <w:proofErr w:type="spellStart"/>
      <w:r w:rsidRPr="00071FBD">
        <w:rPr>
          <w:rFonts w:cs="Times New Roman"/>
          <w:sz w:val="22"/>
          <w:lang w:val="lt-LT"/>
        </w:rPr>
        <w:t>PSetMin</w:t>
      </w:r>
      <w:proofErr w:type="spellEnd"/>
      <w:r w:rsidRPr="00071FBD">
        <w:rPr>
          <w:rFonts w:cs="Times New Roman"/>
          <w:sz w:val="22"/>
          <w:lang w:val="lt-LT"/>
        </w:rPr>
        <w:t xml:space="preserve">. </w:t>
      </w:r>
      <w:proofErr w:type="spellStart"/>
      <w:r w:rsidRPr="00071FBD">
        <w:rPr>
          <w:rFonts w:cs="Times New Roman"/>
          <w:sz w:val="22"/>
          <w:lang w:val="lt-LT"/>
        </w:rPr>
        <w:t>PSetMin</w:t>
      </w:r>
      <w:proofErr w:type="spellEnd"/>
      <w:r w:rsidRPr="00071FBD">
        <w:rPr>
          <w:rFonts w:cs="Times New Roman"/>
          <w:sz w:val="22"/>
          <w:lang w:val="lt-LT"/>
        </w:rPr>
        <w:t xml:space="preserve"> ir </w:t>
      </w:r>
      <w:proofErr w:type="spellStart"/>
      <w:r w:rsidRPr="00071FBD">
        <w:rPr>
          <w:rFonts w:cs="Times New Roman"/>
          <w:sz w:val="22"/>
          <w:lang w:val="lt-LT"/>
        </w:rPr>
        <w:t>PSetMax</w:t>
      </w:r>
      <w:proofErr w:type="spellEnd"/>
      <w:r w:rsidRPr="00071FBD">
        <w:rPr>
          <w:rFonts w:cs="Times New Roman"/>
          <w:sz w:val="22"/>
          <w:lang w:val="lt-LT"/>
        </w:rPr>
        <w:t xml:space="preserve"> reikšmės naudojamos kainos balo skaičiavimui pagal </w:t>
      </w:r>
      <w:proofErr w:type="spellStart"/>
      <w:r w:rsidRPr="00071FBD">
        <w:rPr>
          <w:rFonts w:cs="Times New Roman"/>
          <w:sz w:val="22"/>
          <w:lang w:val="lt-LT"/>
        </w:rPr>
        <w:t>Telgen</w:t>
      </w:r>
      <w:proofErr w:type="spellEnd"/>
      <w:r w:rsidRPr="00071FBD">
        <w:rPr>
          <w:rFonts w:cs="Times New Roman"/>
          <w:sz w:val="22"/>
          <w:lang w:val="lt-LT"/>
        </w:rPr>
        <w:t xml:space="preserve"> formulę; maksimali perkančiajai organizacijai priimtina pasiūlymo kaina, jeigu taikoma, nustatoma pirkimo sąlygose.</w:t>
      </w:r>
    </w:p>
    <w:p w14:paraId="482E7C0A" w14:textId="77777777" w:rsidR="00BE4FFF" w:rsidRPr="00071FBD" w:rsidRDefault="005010DA">
      <w:pPr>
        <w:spacing w:after="80"/>
        <w:jc w:val="both"/>
        <w:rPr>
          <w:rFonts w:cs="Times New Roman"/>
          <w:sz w:val="22"/>
          <w:lang w:val="lt-LT"/>
        </w:rPr>
      </w:pPr>
      <w:r w:rsidRPr="00071FBD">
        <w:rPr>
          <w:rFonts w:cs="Times New Roman"/>
          <w:sz w:val="22"/>
          <w:lang w:val="lt-LT"/>
        </w:rPr>
        <w:t>Techninio pranašumo parametrai vertina su pirkimo objektu susijusias ir pasiūlyme dokumentais pagrindžiamas savybes.</w:t>
      </w:r>
    </w:p>
    <w:tbl>
      <w:tblPr>
        <w:tblStyle w:val="TableGrid"/>
        <w:tblW w:w="0" w:type="auto"/>
        <w:jc w:val="center"/>
        <w:tblLook w:val="04A0" w:firstRow="1" w:lastRow="0" w:firstColumn="1" w:lastColumn="0" w:noHBand="0" w:noVBand="1"/>
      </w:tblPr>
      <w:tblGrid>
        <w:gridCol w:w="6009"/>
        <w:gridCol w:w="2211"/>
        <w:gridCol w:w="1757"/>
      </w:tblGrid>
      <w:tr w:rsidR="00BE4FFF" w:rsidRPr="00071FBD" w14:paraId="1889ADFD" w14:textId="77777777">
        <w:trPr>
          <w:cantSplit/>
          <w:tblHeader/>
          <w:jc w:val="center"/>
        </w:trPr>
        <w:tc>
          <w:tcPr>
            <w:tcW w:w="6009" w:type="dxa"/>
            <w:shd w:val="clear" w:color="auto" w:fill="D9EAF7"/>
            <w:vAlign w:val="center"/>
          </w:tcPr>
          <w:p w14:paraId="3A5970F0" w14:textId="77777777" w:rsidR="00BE4FFF" w:rsidRPr="00071FBD" w:rsidRDefault="005010DA">
            <w:pPr>
              <w:jc w:val="center"/>
              <w:rPr>
                <w:rFonts w:cs="Times New Roman"/>
                <w:sz w:val="22"/>
                <w:lang w:val="lt-LT"/>
              </w:rPr>
            </w:pPr>
            <w:r w:rsidRPr="00071FBD">
              <w:rPr>
                <w:rFonts w:cs="Times New Roman"/>
                <w:b/>
                <w:sz w:val="22"/>
                <w:lang w:val="lt-LT"/>
              </w:rPr>
              <w:t>Vertinimo kriterijai</w:t>
            </w:r>
          </w:p>
        </w:tc>
        <w:tc>
          <w:tcPr>
            <w:tcW w:w="2211" w:type="dxa"/>
            <w:shd w:val="clear" w:color="auto" w:fill="D9EAF7"/>
            <w:vAlign w:val="center"/>
          </w:tcPr>
          <w:p w14:paraId="144E70D8" w14:textId="77777777" w:rsidR="00BE4FFF" w:rsidRPr="00071FBD" w:rsidRDefault="005010DA">
            <w:pPr>
              <w:jc w:val="center"/>
              <w:rPr>
                <w:rFonts w:cs="Times New Roman"/>
                <w:sz w:val="22"/>
                <w:lang w:val="lt-LT"/>
              </w:rPr>
            </w:pPr>
            <w:r w:rsidRPr="00071FBD">
              <w:rPr>
                <w:rFonts w:cs="Times New Roman"/>
                <w:b/>
                <w:sz w:val="22"/>
                <w:lang w:val="lt-LT"/>
              </w:rPr>
              <w:t>Vertinimo tipas / taikymo būdas</w:t>
            </w:r>
          </w:p>
        </w:tc>
        <w:tc>
          <w:tcPr>
            <w:tcW w:w="1757" w:type="dxa"/>
            <w:shd w:val="clear" w:color="auto" w:fill="D9EAF7"/>
            <w:vAlign w:val="center"/>
          </w:tcPr>
          <w:p w14:paraId="204BD727" w14:textId="77777777" w:rsidR="00BE4FFF" w:rsidRPr="00071FBD" w:rsidRDefault="005010DA">
            <w:pPr>
              <w:jc w:val="center"/>
              <w:rPr>
                <w:rFonts w:cs="Times New Roman"/>
                <w:sz w:val="22"/>
                <w:lang w:val="lt-LT"/>
              </w:rPr>
            </w:pPr>
            <w:r w:rsidRPr="00071FBD">
              <w:rPr>
                <w:rFonts w:cs="Times New Roman"/>
                <w:b/>
                <w:sz w:val="22"/>
                <w:lang w:val="lt-LT"/>
              </w:rPr>
              <w:t>Vertinimo reikšmė (kriterijaus svoris arba parametro maksimalus balas)</w:t>
            </w:r>
          </w:p>
        </w:tc>
      </w:tr>
      <w:tr w:rsidR="00BE4FFF" w:rsidRPr="00071FBD" w14:paraId="33771083" w14:textId="77777777">
        <w:trPr>
          <w:cantSplit/>
          <w:jc w:val="center"/>
        </w:trPr>
        <w:tc>
          <w:tcPr>
            <w:tcW w:w="6009" w:type="dxa"/>
            <w:tcMar>
              <w:top w:w="70" w:type="dxa"/>
              <w:left w:w="70" w:type="dxa"/>
              <w:bottom w:w="70" w:type="dxa"/>
              <w:right w:w="70" w:type="dxa"/>
            </w:tcMar>
            <w:vAlign w:val="center"/>
          </w:tcPr>
          <w:p w14:paraId="74E48CF0" w14:textId="77777777" w:rsidR="00BE4FFF" w:rsidRPr="00071FBD" w:rsidRDefault="005010DA">
            <w:pPr>
              <w:rPr>
                <w:rFonts w:cs="Times New Roman"/>
                <w:sz w:val="22"/>
                <w:lang w:val="lt-LT"/>
              </w:rPr>
            </w:pPr>
            <w:r w:rsidRPr="00071FBD">
              <w:rPr>
                <w:rFonts w:cs="Times New Roman"/>
                <w:b/>
                <w:sz w:val="22"/>
                <w:lang w:val="lt-LT"/>
              </w:rPr>
              <w:t>Pirmas kriterijus: Kaina (P)</w:t>
            </w:r>
          </w:p>
        </w:tc>
        <w:tc>
          <w:tcPr>
            <w:tcW w:w="2211" w:type="dxa"/>
            <w:tcMar>
              <w:top w:w="70" w:type="dxa"/>
              <w:left w:w="70" w:type="dxa"/>
              <w:bottom w:w="70" w:type="dxa"/>
              <w:right w:w="70" w:type="dxa"/>
            </w:tcMar>
            <w:vAlign w:val="center"/>
          </w:tcPr>
          <w:p w14:paraId="7EFFBEB5" w14:textId="77777777" w:rsidR="00BE4FFF" w:rsidRPr="00071FBD" w:rsidRDefault="005010DA">
            <w:pPr>
              <w:jc w:val="center"/>
              <w:rPr>
                <w:rFonts w:cs="Times New Roman"/>
                <w:sz w:val="22"/>
                <w:lang w:val="lt-LT"/>
              </w:rPr>
            </w:pPr>
            <w:r w:rsidRPr="00071FBD">
              <w:rPr>
                <w:rFonts w:cs="Times New Roman"/>
                <w:sz w:val="22"/>
                <w:lang w:val="lt-LT"/>
              </w:rPr>
              <w:t xml:space="preserve">Lyginamasis svoris (taikomas </w:t>
            </w:r>
            <w:proofErr w:type="spellStart"/>
            <w:r w:rsidRPr="00071FBD">
              <w:rPr>
                <w:rFonts w:cs="Times New Roman"/>
                <w:sz w:val="22"/>
                <w:lang w:val="lt-LT"/>
              </w:rPr>
              <w:t>Telgen</w:t>
            </w:r>
            <w:proofErr w:type="spellEnd"/>
            <w:r w:rsidRPr="00071FBD">
              <w:rPr>
                <w:rFonts w:cs="Times New Roman"/>
                <w:sz w:val="22"/>
                <w:lang w:val="lt-LT"/>
              </w:rPr>
              <w:t xml:space="preserve"> formulei)</w:t>
            </w:r>
          </w:p>
        </w:tc>
        <w:tc>
          <w:tcPr>
            <w:tcW w:w="1757" w:type="dxa"/>
            <w:tcMar>
              <w:top w:w="70" w:type="dxa"/>
              <w:left w:w="70" w:type="dxa"/>
              <w:bottom w:w="70" w:type="dxa"/>
              <w:right w:w="70" w:type="dxa"/>
            </w:tcMar>
            <w:vAlign w:val="center"/>
          </w:tcPr>
          <w:p w14:paraId="344418C5" w14:textId="77777777" w:rsidR="00BE4FFF" w:rsidRPr="00071FBD" w:rsidRDefault="005010DA">
            <w:pPr>
              <w:jc w:val="center"/>
              <w:rPr>
                <w:rFonts w:cs="Times New Roman"/>
                <w:sz w:val="22"/>
                <w:lang w:val="lt-LT"/>
              </w:rPr>
            </w:pPr>
            <w:proofErr w:type="spellStart"/>
            <w:r w:rsidRPr="00071FBD">
              <w:rPr>
                <w:rFonts w:cs="Times New Roman"/>
                <w:sz w:val="22"/>
                <w:lang w:val="lt-LT"/>
              </w:rPr>
              <w:t>WKaina</w:t>
            </w:r>
            <w:proofErr w:type="spellEnd"/>
            <w:r w:rsidRPr="00071FBD">
              <w:rPr>
                <w:rFonts w:cs="Times New Roman"/>
                <w:sz w:val="22"/>
                <w:lang w:val="lt-LT"/>
              </w:rPr>
              <w:t xml:space="preserve"> = 60</w:t>
            </w:r>
          </w:p>
        </w:tc>
      </w:tr>
      <w:tr w:rsidR="00BE4FFF" w:rsidRPr="00071FBD" w14:paraId="0E2EBC88" w14:textId="77777777">
        <w:trPr>
          <w:cantSplit/>
          <w:jc w:val="center"/>
        </w:trPr>
        <w:tc>
          <w:tcPr>
            <w:tcW w:w="6009" w:type="dxa"/>
            <w:tcMar>
              <w:top w:w="70" w:type="dxa"/>
              <w:left w:w="70" w:type="dxa"/>
              <w:bottom w:w="70" w:type="dxa"/>
              <w:right w:w="70" w:type="dxa"/>
            </w:tcMar>
            <w:vAlign w:val="center"/>
          </w:tcPr>
          <w:p w14:paraId="79C14E59" w14:textId="77777777" w:rsidR="00BE4FFF" w:rsidRPr="00071FBD" w:rsidRDefault="005010DA">
            <w:pPr>
              <w:rPr>
                <w:rFonts w:cs="Times New Roman"/>
                <w:sz w:val="22"/>
                <w:lang w:val="lt-LT"/>
              </w:rPr>
            </w:pPr>
            <w:r w:rsidRPr="00071FBD">
              <w:rPr>
                <w:rFonts w:cs="Times New Roman"/>
                <w:b/>
                <w:sz w:val="22"/>
                <w:lang w:val="lt-LT"/>
              </w:rPr>
              <w:t>Antras kriterijus: Techninio pranašumo (kokybės) kriterijus (</w:t>
            </w:r>
            <w:proofErr w:type="spellStart"/>
            <w:r w:rsidRPr="00071FBD">
              <w:rPr>
                <w:rFonts w:cs="Times New Roman"/>
                <w:b/>
                <w:sz w:val="22"/>
                <w:lang w:val="lt-LT"/>
              </w:rPr>
              <w:t>Qi</w:t>
            </w:r>
            <w:proofErr w:type="spellEnd"/>
            <w:r w:rsidRPr="00071FBD">
              <w:rPr>
                <w:rFonts w:cs="Times New Roman"/>
                <w:b/>
                <w:sz w:val="22"/>
                <w:lang w:val="lt-LT"/>
              </w:rPr>
              <w:t>), sudaromas iš techninių parametrų T1–T7</w:t>
            </w:r>
          </w:p>
        </w:tc>
        <w:tc>
          <w:tcPr>
            <w:tcW w:w="2211" w:type="dxa"/>
            <w:tcMar>
              <w:top w:w="70" w:type="dxa"/>
              <w:left w:w="70" w:type="dxa"/>
              <w:bottom w:w="70" w:type="dxa"/>
              <w:right w:w="70" w:type="dxa"/>
            </w:tcMar>
            <w:vAlign w:val="center"/>
          </w:tcPr>
          <w:p w14:paraId="07E7A798" w14:textId="77777777" w:rsidR="00BE4FFF" w:rsidRPr="00071FBD" w:rsidRDefault="005010DA">
            <w:pPr>
              <w:jc w:val="center"/>
              <w:rPr>
                <w:rFonts w:cs="Times New Roman"/>
                <w:sz w:val="22"/>
                <w:lang w:val="lt-LT"/>
              </w:rPr>
            </w:pPr>
            <w:r w:rsidRPr="00071FBD">
              <w:rPr>
                <w:rFonts w:cs="Times New Roman"/>
                <w:sz w:val="22"/>
                <w:lang w:val="lt-LT"/>
              </w:rPr>
              <w:t xml:space="preserve">Lyginamasis svoris (taikomas </w:t>
            </w:r>
            <w:proofErr w:type="spellStart"/>
            <w:r w:rsidRPr="00071FBD">
              <w:rPr>
                <w:rFonts w:cs="Times New Roman"/>
                <w:sz w:val="22"/>
                <w:lang w:val="lt-LT"/>
              </w:rPr>
              <w:t>Telgen</w:t>
            </w:r>
            <w:proofErr w:type="spellEnd"/>
            <w:r w:rsidRPr="00071FBD">
              <w:rPr>
                <w:rFonts w:cs="Times New Roman"/>
                <w:sz w:val="22"/>
                <w:lang w:val="lt-LT"/>
              </w:rPr>
              <w:t xml:space="preserve"> formulei)</w:t>
            </w:r>
          </w:p>
        </w:tc>
        <w:tc>
          <w:tcPr>
            <w:tcW w:w="1757" w:type="dxa"/>
            <w:tcMar>
              <w:top w:w="70" w:type="dxa"/>
              <w:left w:w="70" w:type="dxa"/>
              <w:bottom w:w="70" w:type="dxa"/>
              <w:right w:w="70" w:type="dxa"/>
            </w:tcMar>
            <w:vAlign w:val="center"/>
          </w:tcPr>
          <w:p w14:paraId="5D151E0D" w14:textId="77777777" w:rsidR="00BE4FFF" w:rsidRPr="00071FBD" w:rsidRDefault="005010DA">
            <w:pPr>
              <w:jc w:val="center"/>
              <w:rPr>
                <w:rFonts w:cs="Times New Roman"/>
                <w:sz w:val="22"/>
                <w:lang w:val="lt-LT"/>
              </w:rPr>
            </w:pPr>
            <w:proofErr w:type="spellStart"/>
            <w:r w:rsidRPr="00071FBD">
              <w:rPr>
                <w:rFonts w:cs="Times New Roman"/>
                <w:sz w:val="22"/>
                <w:lang w:val="lt-LT"/>
              </w:rPr>
              <w:t>WKokybe</w:t>
            </w:r>
            <w:proofErr w:type="spellEnd"/>
            <w:r w:rsidRPr="00071FBD">
              <w:rPr>
                <w:rFonts w:cs="Times New Roman"/>
                <w:sz w:val="22"/>
                <w:lang w:val="lt-LT"/>
              </w:rPr>
              <w:t xml:space="preserve"> = 40</w:t>
            </w:r>
          </w:p>
        </w:tc>
      </w:tr>
      <w:tr w:rsidR="00BE4FFF" w:rsidRPr="00071FBD" w14:paraId="54B9C6DF" w14:textId="77777777">
        <w:trPr>
          <w:cantSplit/>
          <w:jc w:val="center"/>
        </w:trPr>
        <w:tc>
          <w:tcPr>
            <w:tcW w:w="6009" w:type="dxa"/>
            <w:tcMar>
              <w:top w:w="70" w:type="dxa"/>
              <w:left w:w="70" w:type="dxa"/>
              <w:bottom w:w="70" w:type="dxa"/>
              <w:right w:w="70" w:type="dxa"/>
            </w:tcMar>
            <w:vAlign w:val="center"/>
          </w:tcPr>
          <w:p w14:paraId="32035EC9" w14:textId="77777777" w:rsidR="00BE4FFF" w:rsidRPr="00071FBD" w:rsidRDefault="005010DA">
            <w:pPr>
              <w:rPr>
                <w:rFonts w:cs="Times New Roman"/>
                <w:sz w:val="22"/>
                <w:lang w:val="lt-LT"/>
              </w:rPr>
            </w:pPr>
            <w:r w:rsidRPr="00071FBD">
              <w:rPr>
                <w:rFonts w:cs="Times New Roman"/>
                <w:b/>
                <w:sz w:val="22"/>
                <w:lang w:val="lt-LT"/>
              </w:rPr>
              <w:t>Pirmas parametras (T1)</w:t>
            </w:r>
            <w:r w:rsidRPr="00071FBD">
              <w:rPr>
                <w:rFonts w:cs="Times New Roman"/>
                <w:b/>
                <w:sz w:val="22"/>
                <w:lang w:val="lt-LT"/>
              </w:rPr>
              <w:br/>
            </w:r>
          </w:p>
          <w:p w14:paraId="46581365" w14:textId="77777777" w:rsidR="00BE4FFF" w:rsidRPr="00071FBD" w:rsidRDefault="005010DA">
            <w:pPr>
              <w:rPr>
                <w:rFonts w:cs="Times New Roman"/>
                <w:sz w:val="22"/>
                <w:lang w:val="lt-LT"/>
              </w:rPr>
            </w:pPr>
            <w:r w:rsidRPr="00071FBD">
              <w:rPr>
                <w:rFonts w:cs="Times New Roman"/>
                <w:sz w:val="22"/>
                <w:lang w:val="lt-LT"/>
              </w:rPr>
              <w:t>Šoninio poslinkio galimybė MLO projekcijoms arba lygiavertis MLO pozicionavimo sprendimas.</w:t>
            </w:r>
          </w:p>
        </w:tc>
        <w:tc>
          <w:tcPr>
            <w:tcW w:w="2211" w:type="dxa"/>
            <w:tcMar>
              <w:top w:w="70" w:type="dxa"/>
              <w:left w:w="70" w:type="dxa"/>
              <w:bottom w:w="70" w:type="dxa"/>
              <w:right w:w="70" w:type="dxa"/>
            </w:tcMar>
            <w:vAlign w:val="center"/>
          </w:tcPr>
          <w:p w14:paraId="3BECE362" w14:textId="77777777" w:rsidR="00BE4FFF" w:rsidRPr="00071FBD" w:rsidRDefault="005010DA">
            <w:pPr>
              <w:jc w:val="center"/>
              <w:rPr>
                <w:rFonts w:cs="Times New Roman"/>
                <w:sz w:val="22"/>
                <w:lang w:val="lt-LT"/>
              </w:rPr>
            </w:pPr>
            <w:r w:rsidRPr="00071FBD">
              <w:rPr>
                <w:rFonts w:cs="Times New Roman"/>
                <w:sz w:val="22"/>
                <w:lang w:val="lt-LT"/>
              </w:rPr>
              <w:t>Statinis (yra / nėra)</w:t>
            </w:r>
          </w:p>
        </w:tc>
        <w:tc>
          <w:tcPr>
            <w:tcW w:w="1757" w:type="dxa"/>
            <w:tcMar>
              <w:top w:w="70" w:type="dxa"/>
              <w:left w:w="70" w:type="dxa"/>
              <w:bottom w:w="70" w:type="dxa"/>
              <w:right w:w="70" w:type="dxa"/>
            </w:tcMar>
            <w:vAlign w:val="center"/>
          </w:tcPr>
          <w:p w14:paraId="09DBEA57" w14:textId="77777777" w:rsidR="00BE4FFF" w:rsidRPr="00071FBD" w:rsidRDefault="005010DA">
            <w:pPr>
              <w:jc w:val="center"/>
              <w:rPr>
                <w:rFonts w:cs="Times New Roman"/>
                <w:sz w:val="22"/>
                <w:lang w:val="lt-LT"/>
              </w:rPr>
            </w:pPr>
            <w:r w:rsidRPr="00071FBD">
              <w:rPr>
                <w:rFonts w:cs="Times New Roman"/>
                <w:sz w:val="22"/>
                <w:lang w:val="lt-LT"/>
              </w:rPr>
              <w:t>S1 = 3</w:t>
            </w:r>
          </w:p>
        </w:tc>
      </w:tr>
      <w:tr w:rsidR="00BE4FFF" w:rsidRPr="00071FBD" w14:paraId="42BCDF9B" w14:textId="77777777">
        <w:trPr>
          <w:cantSplit/>
          <w:jc w:val="center"/>
        </w:trPr>
        <w:tc>
          <w:tcPr>
            <w:tcW w:w="6009" w:type="dxa"/>
            <w:tcMar>
              <w:top w:w="70" w:type="dxa"/>
              <w:left w:w="70" w:type="dxa"/>
              <w:bottom w:w="70" w:type="dxa"/>
              <w:right w:w="70" w:type="dxa"/>
            </w:tcMar>
            <w:vAlign w:val="center"/>
          </w:tcPr>
          <w:p w14:paraId="760F4CD9" w14:textId="77777777" w:rsidR="00BE4FFF" w:rsidRPr="00071FBD" w:rsidRDefault="005010DA">
            <w:pPr>
              <w:rPr>
                <w:rFonts w:cs="Times New Roman"/>
                <w:sz w:val="22"/>
                <w:lang w:val="lt-LT"/>
              </w:rPr>
            </w:pPr>
            <w:r w:rsidRPr="00071FBD">
              <w:rPr>
                <w:rFonts w:cs="Times New Roman"/>
                <w:b/>
                <w:sz w:val="22"/>
                <w:lang w:val="lt-LT"/>
              </w:rPr>
              <w:t>Antras parametras (T2)</w:t>
            </w:r>
            <w:r w:rsidRPr="00071FBD">
              <w:rPr>
                <w:rFonts w:cs="Times New Roman"/>
                <w:b/>
                <w:sz w:val="22"/>
                <w:lang w:val="lt-LT"/>
              </w:rPr>
              <w:br/>
            </w:r>
          </w:p>
          <w:p w14:paraId="440419FE" w14:textId="77777777" w:rsidR="00BE4FFF" w:rsidRPr="00071FBD" w:rsidRDefault="005010DA">
            <w:pPr>
              <w:rPr>
                <w:rFonts w:cs="Times New Roman"/>
                <w:sz w:val="22"/>
                <w:lang w:val="lt-LT"/>
              </w:rPr>
            </w:pPr>
            <w:r w:rsidRPr="00071FBD">
              <w:rPr>
                <w:rFonts w:cs="Times New Roman"/>
                <w:sz w:val="22"/>
                <w:lang w:val="lt-LT"/>
              </w:rPr>
              <w:t>Vertikalaus judėjimo diapazono žemiausia riba.</w:t>
            </w:r>
            <w:r w:rsidRPr="00071FBD">
              <w:rPr>
                <w:rFonts w:cs="Times New Roman"/>
                <w:sz w:val="22"/>
                <w:lang w:val="lt-LT"/>
              </w:rPr>
              <w:br/>
              <w:t>Apatinė vertinimo intervalo riba - 54 cm; viršutinė vertinimo intervalo riba - 70,5 cm.</w:t>
            </w:r>
          </w:p>
        </w:tc>
        <w:tc>
          <w:tcPr>
            <w:tcW w:w="2211" w:type="dxa"/>
            <w:tcMar>
              <w:top w:w="70" w:type="dxa"/>
              <w:left w:w="70" w:type="dxa"/>
              <w:bottom w:w="70" w:type="dxa"/>
              <w:right w:w="70" w:type="dxa"/>
            </w:tcMar>
            <w:vAlign w:val="center"/>
          </w:tcPr>
          <w:p w14:paraId="6C65F42C" w14:textId="77777777" w:rsidR="00BE4FFF" w:rsidRPr="00071FBD" w:rsidRDefault="005010DA">
            <w:pPr>
              <w:jc w:val="center"/>
              <w:rPr>
                <w:rFonts w:cs="Times New Roman"/>
                <w:sz w:val="22"/>
                <w:lang w:val="lt-LT"/>
              </w:rPr>
            </w:pPr>
            <w:r w:rsidRPr="00071FBD">
              <w:rPr>
                <w:rFonts w:cs="Times New Roman"/>
                <w:sz w:val="22"/>
                <w:lang w:val="lt-LT"/>
              </w:rPr>
              <w:t>Linijinis proporcinis</w:t>
            </w:r>
          </w:p>
        </w:tc>
        <w:tc>
          <w:tcPr>
            <w:tcW w:w="1757" w:type="dxa"/>
            <w:tcMar>
              <w:top w:w="70" w:type="dxa"/>
              <w:left w:w="70" w:type="dxa"/>
              <w:bottom w:w="70" w:type="dxa"/>
              <w:right w:w="70" w:type="dxa"/>
            </w:tcMar>
            <w:vAlign w:val="center"/>
          </w:tcPr>
          <w:p w14:paraId="1E552017" w14:textId="77777777" w:rsidR="00BE4FFF" w:rsidRPr="00071FBD" w:rsidRDefault="005010DA">
            <w:pPr>
              <w:jc w:val="center"/>
              <w:rPr>
                <w:rFonts w:cs="Times New Roman"/>
                <w:sz w:val="22"/>
                <w:lang w:val="lt-LT"/>
              </w:rPr>
            </w:pPr>
            <w:r w:rsidRPr="00071FBD">
              <w:rPr>
                <w:rFonts w:cs="Times New Roman"/>
                <w:sz w:val="22"/>
                <w:lang w:val="lt-LT"/>
              </w:rPr>
              <w:t>S2 = 4</w:t>
            </w:r>
          </w:p>
        </w:tc>
      </w:tr>
      <w:tr w:rsidR="00BE4FFF" w:rsidRPr="00071FBD" w14:paraId="1C976F04" w14:textId="77777777">
        <w:trPr>
          <w:cantSplit/>
          <w:jc w:val="center"/>
        </w:trPr>
        <w:tc>
          <w:tcPr>
            <w:tcW w:w="6009" w:type="dxa"/>
            <w:tcMar>
              <w:top w:w="70" w:type="dxa"/>
              <w:left w:w="70" w:type="dxa"/>
              <w:bottom w:w="70" w:type="dxa"/>
              <w:right w:w="70" w:type="dxa"/>
            </w:tcMar>
            <w:vAlign w:val="center"/>
          </w:tcPr>
          <w:p w14:paraId="62DB2190" w14:textId="77777777" w:rsidR="00BE4FFF" w:rsidRPr="00071FBD" w:rsidRDefault="005010DA">
            <w:pPr>
              <w:rPr>
                <w:rFonts w:cs="Times New Roman"/>
                <w:sz w:val="22"/>
                <w:lang w:val="lt-LT"/>
              </w:rPr>
            </w:pPr>
            <w:r w:rsidRPr="00071FBD">
              <w:rPr>
                <w:rFonts w:cs="Times New Roman"/>
                <w:b/>
                <w:sz w:val="22"/>
                <w:lang w:val="lt-LT"/>
              </w:rPr>
              <w:t>Trečias parametras (T3)</w:t>
            </w:r>
            <w:r w:rsidRPr="00071FBD">
              <w:rPr>
                <w:rFonts w:cs="Times New Roman"/>
                <w:b/>
                <w:sz w:val="22"/>
                <w:lang w:val="lt-LT"/>
              </w:rPr>
              <w:br/>
            </w:r>
          </w:p>
          <w:p w14:paraId="0BA36C81" w14:textId="77777777" w:rsidR="00BE4FFF" w:rsidRPr="00071FBD" w:rsidRDefault="005010DA">
            <w:pPr>
              <w:rPr>
                <w:rFonts w:cs="Times New Roman"/>
                <w:sz w:val="22"/>
                <w:lang w:val="lt-LT"/>
              </w:rPr>
            </w:pPr>
            <w:r w:rsidRPr="00071FBD">
              <w:rPr>
                <w:rFonts w:cs="Times New Roman"/>
                <w:sz w:val="22"/>
                <w:lang w:val="lt-LT"/>
              </w:rPr>
              <w:t xml:space="preserve">Anodo šiluminė talpa &gt;300 </w:t>
            </w:r>
            <w:proofErr w:type="spellStart"/>
            <w:r w:rsidRPr="00071FBD">
              <w:rPr>
                <w:rFonts w:cs="Times New Roman"/>
                <w:sz w:val="22"/>
                <w:lang w:val="lt-LT"/>
              </w:rPr>
              <w:t>kHU</w:t>
            </w:r>
            <w:proofErr w:type="spellEnd"/>
            <w:r w:rsidRPr="00071FBD">
              <w:rPr>
                <w:rFonts w:cs="Times New Roman"/>
                <w:sz w:val="22"/>
                <w:lang w:val="lt-LT"/>
              </w:rPr>
              <w:t>.</w:t>
            </w:r>
          </w:p>
        </w:tc>
        <w:tc>
          <w:tcPr>
            <w:tcW w:w="2211" w:type="dxa"/>
            <w:tcMar>
              <w:top w:w="70" w:type="dxa"/>
              <w:left w:w="70" w:type="dxa"/>
              <w:bottom w:w="70" w:type="dxa"/>
              <w:right w:w="70" w:type="dxa"/>
            </w:tcMar>
            <w:vAlign w:val="center"/>
          </w:tcPr>
          <w:p w14:paraId="17864684" w14:textId="77777777" w:rsidR="00BE4FFF" w:rsidRPr="00071FBD" w:rsidRDefault="005010DA">
            <w:pPr>
              <w:jc w:val="center"/>
              <w:rPr>
                <w:rFonts w:cs="Times New Roman"/>
                <w:sz w:val="22"/>
                <w:lang w:val="lt-LT"/>
              </w:rPr>
            </w:pPr>
            <w:r w:rsidRPr="00071FBD">
              <w:rPr>
                <w:rFonts w:cs="Times New Roman"/>
                <w:sz w:val="22"/>
                <w:lang w:val="lt-LT"/>
              </w:rPr>
              <w:t>Statinis (yra / nėra)</w:t>
            </w:r>
          </w:p>
        </w:tc>
        <w:tc>
          <w:tcPr>
            <w:tcW w:w="1757" w:type="dxa"/>
            <w:tcMar>
              <w:top w:w="70" w:type="dxa"/>
              <w:left w:w="70" w:type="dxa"/>
              <w:bottom w:w="70" w:type="dxa"/>
              <w:right w:w="70" w:type="dxa"/>
            </w:tcMar>
            <w:vAlign w:val="center"/>
          </w:tcPr>
          <w:p w14:paraId="154BEB88" w14:textId="77777777" w:rsidR="00BE4FFF" w:rsidRPr="00071FBD" w:rsidRDefault="005010DA">
            <w:pPr>
              <w:jc w:val="center"/>
              <w:rPr>
                <w:rFonts w:cs="Times New Roman"/>
                <w:sz w:val="22"/>
                <w:lang w:val="lt-LT"/>
              </w:rPr>
            </w:pPr>
            <w:r w:rsidRPr="00071FBD">
              <w:rPr>
                <w:rFonts w:cs="Times New Roman"/>
                <w:sz w:val="22"/>
                <w:lang w:val="lt-LT"/>
              </w:rPr>
              <w:t>S3 = 4</w:t>
            </w:r>
          </w:p>
        </w:tc>
      </w:tr>
      <w:tr w:rsidR="00BE4FFF" w:rsidRPr="00071FBD" w14:paraId="52541842" w14:textId="77777777">
        <w:trPr>
          <w:cantSplit/>
          <w:jc w:val="center"/>
        </w:trPr>
        <w:tc>
          <w:tcPr>
            <w:tcW w:w="6009" w:type="dxa"/>
            <w:tcMar>
              <w:top w:w="70" w:type="dxa"/>
              <w:left w:w="70" w:type="dxa"/>
              <w:bottom w:w="70" w:type="dxa"/>
              <w:right w:w="70" w:type="dxa"/>
            </w:tcMar>
            <w:vAlign w:val="center"/>
          </w:tcPr>
          <w:p w14:paraId="788A9F2D" w14:textId="77777777" w:rsidR="00BE4FFF" w:rsidRPr="00071FBD" w:rsidRDefault="005010DA">
            <w:pPr>
              <w:rPr>
                <w:rFonts w:cs="Times New Roman"/>
                <w:sz w:val="22"/>
                <w:lang w:val="lt-LT"/>
              </w:rPr>
            </w:pPr>
            <w:r w:rsidRPr="00071FBD">
              <w:rPr>
                <w:rFonts w:cs="Times New Roman"/>
                <w:b/>
                <w:sz w:val="22"/>
                <w:lang w:val="lt-LT"/>
              </w:rPr>
              <w:t>Ketvirtas parametras (T4)</w:t>
            </w:r>
            <w:r w:rsidRPr="00071FBD">
              <w:rPr>
                <w:rFonts w:cs="Times New Roman"/>
                <w:b/>
                <w:sz w:val="22"/>
                <w:lang w:val="lt-LT"/>
              </w:rPr>
              <w:br/>
            </w:r>
          </w:p>
          <w:p w14:paraId="7909806C" w14:textId="77777777" w:rsidR="00BE4FFF" w:rsidRPr="00071FBD" w:rsidRDefault="005010DA">
            <w:pPr>
              <w:rPr>
                <w:rFonts w:cs="Times New Roman"/>
                <w:sz w:val="22"/>
                <w:lang w:val="lt-LT"/>
              </w:rPr>
            </w:pPr>
            <w:r w:rsidRPr="00071FBD">
              <w:rPr>
                <w:rFonts w:cs="Times New Roman"/>
                <w:sz w:val="22"/>
                <w:lang w:val="lt-LT"/>
              </w:rPr>
              <w:t xml:space="preserve">Skaitmeninės tūrinės 3D </w:t>
            </w:r>
            <w:proofErr w:type="spellStart"/>
            <w:r w:rsidRPr="00071FBD">
              <w:rPr>
                <w:rFonts w:cs="Times New Roman"/>
                <w:sz w:val="22"/>
                <w:lang w:val="lt-LT"/>
              </w:rPr>
              <w:t>mamografijos</w:t>
            </w:r>
            <w:proofErr w:type="spellEnd"/>
            <w:r w:rsidRPr="00071FBD">
              <w:rPr>
                <w:rFonts w:cs="Times New Roman"/>
                <w:sz w:val="22"/>
                <w:lang w:val="lt-LT"/>
              </w:rPr>
              <w:t xml:space="preserve"> / </w:t>
            </w:r>
            <w:proofErr w:type="spellStart"/>
            <w:r w:rsidRPr="00071FBD">
              <w:rPr>
                <w:rFonts w:cs="Times New Roman"/>
                <w:sz w:val="22"/>
                <w:lang w:val="lt-LT"/>
              </w:rPr>
              <w:t>tomosintezės</w:t>
            </w:r>
            <w:proofErr w:type="spellEnd"/>
            <w:r w:rsidRPr="00071FBD">
              <w:rPr>
                <w:rFonts w:cs="Times New Roman"/>
                <w:sz w:val="22"/>
                <w:lang w:val="lt-LT"/>
              </w:rPr>
              <w:t xml:space="preserve"> skenavimo laikas ≤5 s.</w:t>
            </w:r>
            <w:r w:rsidRPr="00071FBD">
              <w:rPr>
                <w:rFonts w:cs="Times New Roman"/>
                <w:sz w:val="22"/>
                <w:lang w:val="lt-LT"/>
              </w:rPr>
              <w:br/>
              <w:t>Apatinė vertinimo intervalo riba - 5 s; viršutinė vertinimo intervalo riba - 10 s.</w:t>
            </w:r>
          </w:p>
        </w:tc>
        <w:tc>
          <w:tcPr>
            <w:tcW w:w="2211" w:type="dxa"/>
            <w:tcMar>
              <w:top w:w="70" w:type="dxa"/>
              <w:left w:w="70" w:type="dxa"/>
              <w:bottom w:w="70" w:type="dxa"/>
              <w:right w:w="70" w:type="dxa"/>
            </w:tcMar>
            <w:vAlign w:val="center"/>
          </w:tcPr>
          <w:p w14:paraId="7C90B1D5" w14:textId="77777777" w:rsidR="00BE4FFF" w:rsidRPr="00071FBD" w:rsidRDefault="005010DA">
            <w:pPr>
              <w:jc w:val="center"/>
              <w:rPr>
                <w:rFonts w:cs="Times New Roman"/>
                <w:sz w:val="22"/>
                <w:lang w:val="lt-LT"/>
              </w:rPr>
            </w:pPr>
            <w:r w:rsidRPr="00071FBD">
              <w:rPr>
                <w:rFonts w:cs="Times New Roman"/>
                <w:sz w:val="22"/>
                <w:lang w:val="lt-LT"/>
              </w:rPr>
              <w:t>Linijinis proporcinis</w:t>
            </w:r>
          </w:p>
        </w:tc>
        <w:tc>
          <w:tcPr>
            <w:tcW w:w="1757" w:type="dxa"/>
            <w:tcMar>
              <w:top w:w="70" w:type="dxa"/>
              <w:left w:w="70" w:type="dxa"/>
              <w:bottom w:w="70" w:type="dxa"/>
              <w:right w:w="70" w:type="dxa"/>
            </w:tcMar>
            <w:vAlign w:val="center"/>
          </w:tcPr>
          <w:p w14:paraId="5603294B" w14:textId="77777777" w:rsidR="00BE4FFF" w:rsidRPr="00071FBD" w:rsidRDefault="005010DA">
            <w:pPr>
              <w:jc w:val="center"/>
              <w:rPr>
                <w:rFonts w:cs="Times New Roman"/>
                <w:sz w:val="22"/>
                <w:lang w:val="lt-LT"/>
              </w:rPr>
            </w:pPr>
            <w:r w:rsidRPr="00071FBD">
              <w:rPr>
                <w:rFonts w:cs="Times New Roman"/>
                <w:sz w:val="22"/>
                <w:lang w:val="lt-LT"/>
              </w:rPr>
              <w:t>S4 = 8</w:t>
            </w:r>
          </w:p>
        </w:tc>
      </w:tr>
      <w:tr w:rsidR="00BE4FFF" w:rsidRPr="00071FBD" w14:paraId="73AC0BF4" w14:textId="77777777">
        <w:trPr>
          <w:cantSplit/>
          <w:jc w:val="center"/>
        </w:trPr>
        <w:tc>
          <w:tcPr>
            <w:tcW w:w="6009" w:type="dxa"/>
            <w:tcMar>
              <w:top w:w="70" w:type="dxa"/>
              <w:left w:w="70" w:type="dxa"/>
              <w:bottom w:w="70" w:type="dxa"/>
              <w:right w:w="70" w:type="dxa"/>
            </w:tcMar>
            <w:vAlign w:val="center"/>
          </w:tcPr>
          <w:p w14:paraId="7F337909" w14:textId="77777777" w:rsidR="00BE4FFF" w:rsidRPr="00071FBD" w:rsidRDefault="005010DA">
            <w:pPr>
              <w:rPr>
                <w:rFonts w:cs="Times New Roman"/>
                <w:sz w:val="22"/>
                <w:lang w:val="lt-LT"/>
              </w:rPr>
            </w:pPr>
            <w:r w:rsidRPr="00071FBD">
              <w:rPr>
                <w:rFonts w:cs="Times New Roman"/>
                <w:b/>
                <w:sz w:val="22"/>
                <w:lang w:val="lt-LT"/>
              </w:rPr>
              <w:lastRenderedPageBreak/>
              <w:t>Penktas parametras (T5)</w:t>
            </w:r>
            <w:r w:rsidRPr="00071FBD">
              <w:rPr>
                <w:rFonts w:cs="Times New Roman"/>
                <w:b/>
                <w:sz w:val="22"/>
                <w:lang w:val="lt-LT"/>
              </w:rPr>
              <w:br/>
            </w:r>
          </w:p>
          <w:p w14:paraId="74B73F09" w14:textId="77777777" w:rsidR="00BE4FFF" w:rsidRPr="00071FBD" w:rsidRDefault="005010DA">
            <w:pPr>
              <w:rPr>
                <w:rFonts w:cs="Times New Roman"/>
                <w:sz w:val="22"/>
                <w:lang w:val="lt-LT"/>
              </w:rPr>
            </w:pPr>
            <w:r w:rsidRPr="00071FBD">
              <w:rPr>
                <w:rFonts w:cs="Times New Roman"/>
                <w:sz w:val="22"/>
                <w:lang w:val="lt-LT"/>
              </w:rPr>
              <w:t>Detektoriaus pikselio dydis.</w:t>
            </w:r>
            <w:r w:rsidRPr="00071FBD">
              <w:rPr>
                <w:rFonts w:cs="Times New Roman"/>
                <w:sz w:val="22"/>
                <w:lang w:val="lt-LT"/>
              </w:rPr>
              <w:br/>
              <w:t>Apatinė vertinimo intervalo riba - 50 µm; viršutinė vertinimo intervalo riba - 100 µm.</w:t>
            </w:r>
          </w:p>
        </w:tc>
        <w:tc>
          <w:tcPr>
            <w:tcW w:w="2211" w:type="dxa"/>
            <w:tcMar>
              <w:top w:w="70" w:type="dxa"/>
              <w:left w:w="70" w:type="dxa"/>
              <w:bottom w:w="70" w:type="dxa"/>
              <w:right w:w="70" w:type="dxa"/>
            </w:tcMar>
            <w:vAlign w:val="center"/>
          </w:tcPr>
          <w:p w14:paraId="34FA2459" w14:textId="77777777" w:rsidR="00BE4FFF" w:rsidRPr="00071FBD" w:rsidRDefault="005010DA">
            <w:pPr>
              <w:jc w:val="center"/>
              <w:rPr>
                <w:rFonts w:cs="Times New Roman"/>
                <w:sz w:val="22"/>
                <w:lang w:val="lt-LT"/>
              </w:rPr>
            </w:pPr>
            <w:r w:rsidRPr="00071FBD">
              <w:rPr>
                <w:rFonts w:cs="Times New Roman"/>
                <w:sz w:val="22"/>
                <w:lang w:val="lt-LT"/>
              </w:rPr>
              <w:t>Linijinis proporcinis</w:t>
            </w:r>
          </w:p>
        </w:tc>
        <w:tc>
          <w:tcPr>
            <w:tcW w:w="1757" w:type="dxa"/>
            <w:tcMar>
              <w:top w:w="70" w:type="dxa"/>
              <w:left w:w="70" w:type="dxa"/>
              <w:bottom w:w="70" w:type="dxa"/>
              <w:right w:w="70" w:type="dxa"/>
            </w:tcMar>
            <w:vAlign w:val="center"/>
          </w:tcPr>
          <w:p w14:paraId="7B512958" w14:textId="77777777" w:rsidR="00BE4FFF" w:rsidRPr="00071FBD" w:rsidRDefault="005010DA">
            <w:pPr>
              <w:jc w:val="center"/>
              <w:rPr>
                <w:rFonts w:cs="Times New Roman"/>
                <w:sz w:val="22"/>
                <w:lang w:val="lt-LT"/>
              </w:rPr>
            </w:pPr>
            <w:r w:rsidRPr="00071FBD">
              <w:rPr>
                <w:rFonts w:cs="Times New Roman"/>
                <w:sz w:val="22"/>
                <w:lang w:val="lt-LT"/>
              </w:rPr>
              <w:t>S5 = 11</w:t>
            </w:r>
          </w:p>
        </w:tc>
      </w:tr>
      <w:tr w:rsidR="00BE4FFF" w:rsidRPr="00071FBD" w14:paraId="1D4A0987" w14:textId="77777777">
        <w:trPr>
          <w:cantSplit/>
          <w:jc w:val="center"/>
        </w:trPr>
        <w:tc>
          <w:tcPr>
            <w:tcW w:w="6009" w:type="dxa"/>
            <w:tcMar>
              <w:top w:w="70" w:type="dxa"/>
              <w:left w:w="70" w:type="dxa"/>
              <w:bottom w:w="70" w:type="dxa"/>
              <w:right w:w="70" w:type="dxa"/>
            </w:tcMar>
            <w:vAlign w:val="center"/>
          </w:tcPr>
          <w:p w14:paraId="2A537A91" w14:textId="77777777" w:rsidR="00BE4FFF" w:rsidRPr="00071FBD" w:rsidRDefault="005010DA">
            <w:pPr>
              <w:rPr>
                <w:rFonts w:cs="Times New Roman"/>
                <w:sz w:val="22"/>
                <w:lang w:val="lt-LT"/>
              </w:rPr>
            </w:pPr>
            <w:r w:rsidRPr="00071FBD">
              <w:rPr>
                <w:rFonts w:cs="Times New Roman"/>
                <w:b/>
                <w:sz w:val="22"/>
                <w:lang w:val="lt-LT"/>
              </w:rPr>
              <w:t>Šeštas parametras (T6)</w:t>
            </w:r>
            <w:r w:rsidRPr="00071FBD">
              <w:rPr>
                <w:rFonts w:cs="Times New Roman"/>
                <w:b/>
                <w:sz w:val="22"/>
                <w:lang w:val="lt-LT"/>
              </w:rPr>
              <w:br/>
            </w:r>
          </w:p>
          <w:p w14:paraId="5F91C7F1" w14:textId="77777777" w:rsidR="00BE4FFF" w:rsidRPr="00071FBD" w:rsidRDefault="005010DA">
            <w:pPr>
              <w:rPr>
                <w:rFonts w:cs="Times New Roman"/>
                <w:sz w:val="22"/>
                <w:lang w:val="lt-LT"/>
              </w:rPr>
            </w:pPr>
            <w:r w:rsidRPr="00071FBD">
              <w:rPr>
                <w:rFonts w:cs="Times New Roman"/>
                <w:sz w:val="22"/>
                <w:lang w:val="lt-LT"/>
              </w:rPr>
              <w:t>Reguliuojamo aukščio technologo darbo vieta - motorizuotas stalviršio aukščio reguliavimas.</w:t>
            </w:r>
          </w:p>
        </w:tc>
        <w:tc>
          <w:tcPr>
            <w:tcW w:w="2211" w:type="dxa"/>
            <w:tcMar>
              <w:top w:w="70" w:type="dxa"/>
              <w:left w:w="70" w:type="dxa"/>
              <w:bottom w:w="70" w:type="dxa"/>
              <w:right w:w="70" w:type="dxa"/>
            </w:tcMar>
            <w:vAlign w:val="center"/>
          </w:tcPr>
          <w:p w14:paraId="76B05C63" w14:textId="77777777" w:rsidR="00BE4FFF" w:rsidRPr="00071FBD" w:rsidRDefault="005010DA">
            <w:pPr>
              <w:jc w:val="center"/>
              <w:rPr>
                <w:rFonts w:cs="Times New Roman"/>
                <w:sz w:val="22"/>
                <w:lang w:val="lt-LT"/>
              </w:rPr>
            </w:pPr>
            <w:r w:rsidRPr="00071FBD">
              <w:rPr>
                <w:rFonts w:cs="Times New Roman"/>
                <w:sz w:val="22"/>
                <w:lang w:val="lt-LT"/>
              </w:rPr>
              <w:t>Statinis (yra / nėra)</w:t>
            </w:r>
          </w:p>
        </w:tc>
        <w:tc>
          <w:tcPr>
            <w:tcW w:w="1757" w:type="dxa"/>
            <w:tcMar>
              <w:top w:w="70" w:type="dxa"/>
              <w:left w:w="70" w:type="dxa"/>
              <w:bottom w:w="70" w:type="dxa"/>
              <w:right w:w="70" w:type="dxa"/>
            </w:tcMar>
            <w:vAlign w:val="center"/>
          </w:tcPr>
          <w:p w14:paraId="66D53B1F" w14:textId="77777777" w:rsidR="00BE4FFF" w:rsidRPr="00071FBD" w:rsidRDefault="005010DA">
            <w:pPr>
              <w:jc w:val="center"/>
              <w:rPr>
                <w:rFonts w:cs="Times New Roman"/>
                <w:sz w:val="22"/>
                <w:lang w:val="lt-LT"/>
              </w:rPr>
            </w:pPr>
            <w:r w:rsidRPr="00071FBD">
              <w:rPr>
                <w:rFonts w:cs="Times New Roman"/>
                <w:sz w:val="22"/>
                <w:lang w:val="lt-LT"/>
              </w:rPr>
              <w:t>S6 = 3</w:t>
            </w:r>
          </w:p>
        </w:tc>
      </w:tr>
      <w:tr w:rsidR="00BE4FFF" w:rsidRPr="00071FBD" w14:paraId="378822D5" w14:textId="77777777">
        <w:trPr>
          <w:cantSplit/>
          <w:jc w:val="center"/>
        </w:trPr>
        <w:tc>
          <w:tcPr>
            <w:tcW w:w="6009" w:type="dxa"/>
            <w:tcMar>
              <w:top w:w="70" w:type="dxa"/>
              <w:left w:w="70" w:type="dxa"/>
              <w:bottom w:w="70" w:type="dxa"/>
              <w:right w:w="70" w:type="dxa"/>
            </w:tcMar>
            <w:vAlign w:val="center"/>
          </w:tcPr>
          <w:p w14:paraId="3C5C3DC9" w14:textId="77777777" w:rsidR="00BE4FFF" w:rsidRPr="00071FBD" w:rsidRDefault="005010DA">
            <w:pPr>
              <w:rPr>
                <w:rFonts w:cs="Times New Roman"/>
                <w:sz w:val="22"/>
                <w:lang w:val="lt-LT"/>
              </w:rPr>
            </w:pPr>
            <w:r w:rsidRPr="00071FBD">
              <w:rPr>
                <w:rFonts w:cs="Times New Roman"/>
                <w:b/>
                <w:sz w:val="22"/>
                <w:lang w:val="lt-LT"/>
              </w:rPr>
              <w:t>Septintas parametras (T7)</w:t>
            </w:r>
            <w:r w:rsidRPr="00071FBD">
              <w:rPr>
                <w:rFonts w:cs="Times New Roman"/>
                <w:b/>
                <w:sz w:val="22"/>
                <w:lang w:val="lt-LT"/>
              </w:rPr>
              <w:br/>
            </w:r>
          </w:p>
          <w:p w14:paraId="39BB1545" w14:textId="77777777" w:rsidR="00BE4FFF" w:rsidRPr="00071FBD" w:rsidRDefault="005010DA">
            <w:pPr>
              <w:rPr>
                <w:rFonts w:cs="Times New Roman"/>
                <w:sz w:val="22"/>
                <w:lang w:val="lt-LT"/>
              </w:rPr>
            </w:pPr>
            <w:proofErr w:type="spellStart"/>
            <w:r w:rsidRPr="00071FBD">
              <w:rPr>
                <w:rFonts w:cs="Times New Roman"/>
                <w:sz w:val="22"/>
                <w:lang w:val="lt-LT"/>
              </w:rPr>
              <w:t>Tomosintezės</w:t>
            </w:r>
            <w:proofErr w:type="spellEnd"/>
            <w:r w:rsidRPr="00071FBD">
              <w:rPr>
                <w:rFonts w:cs="Times New Roman"/>
                <w:sz w:val="22"/>
                <w:lang w:val="lt-LT"/>
              </w:rPr>
              <w:t xml:space="preserve"> klinikinio veiksmingumo įrodymas didelės apimties atrankinės patikros tyrime.</w:t>
            </w:r>
          </w:p>
        </w:tc>
        <w:tc>
          <w:tcPr>
            <w:tcW w:w="2211" w:type="dxa"/>
            <w:tcMar>
              <w:top w:w="70" w:type="dxa"/>
              <w:left w:w="70" w:type="dxa"/>
              <w:bottom w:w="70" w:type="dxa"/>
              <w:right w:w="70" w:type="dxa"/>
            </w:tcMar>
            <w:vAlign w:val="center"/>
          </w:tcPr>
          <w:p w14:paraId="592BDC52" w14:textId="77777777" w:rsidR="00BE4FFF" w:rsidRPr="00071FBD" w:rsidRDefault="005010DA">
            <w:pPr>
              <w:jc w:val="center"/>
              <w:rPr>
                <w:rFonts w:cs="Times New Roman"/>
                <w:sz w:val="22"/>
                <w:lang w:val="lt-LT"/>
              </w:rPr>
            </w:pPr>
            <w:r w:rsidRPr="00071FBD">
              <w:rPr>
                <w:rFonts w:cs="Times New Roman"/>
                <w:sz w:val="22"/>
                <w:lang w:val="lt-LT"/>
              </w:rPr>
              <w:t>Statinis (yra / nėra)</w:t>
            </w:r>
          </w:p>
        </w:tc>
        <w:tc>
          <w:tcPr>
            <w:tcW w:w="1757" w:type="dxa"/>
            <w:tcMar>
              <w:top w:w="70" w:type="dxa"/>
              <w:left w:w="70" w:type="dxa"/>
              <w:bottom w:w="70" w:type="dxa"/>
              <w:right w:w="70" w:type="dxa"/>
            </w:tcMar>
            <w:vAlign w:val="center"/>
          </w:tcPr>
          <w:p w14:paraId="02B010FB" w14:textId="77777777" w:rsidR="00BE4FFF" w:rsidRPr="00071FBD" w:rsidRDefault="005010DA">
            <w:pPr>
              <w:jc w:val="center"/>
              <w:rPr>
                <w:rFonts w:cs="Times New Roman"/>
                <w:sz w:val="22"/>
                <w:lang w:val="lt-LT"/>
              </w:rPr>
            </w:pPr>
            <w:r w:rsidRPr="00071FBD">
              <w:rPr>
                <w:rFonts w:cs="Times New Roman"/>
                <w:sz w:val="22"/>
                <w:lang w:val="lt-LT"/>
              </w:rPr>
              <w:t>S7 = 7</w:t>
            </w:r>
          </w:p>
        </w:tc>
      </w:tr>
    </w:tbl>
    <w:p w14:paraId="7CAD2151" w14:textId="77777777" w:rsidR="00BE4FFF" w:rsidRPr="00071FBD" w:rsidRDefault="00BE4FFF">
      <w:pPr>
        <w:spacing w:after="40"/>
        <w:rPr>
          <w:rFonts w:cs="Times New Roman"/>
          <w:sz w:val="22"/>
          <w:lang w:val="lt-LT"/>
        </w:rPr>
      </w:pPr>
    </w:p>
    <w:p w14:paraId="18E40C66" w14:textId="77777777" w:rsidR="00BE4FFF" w:rsidRPr="00071FBD" w:rsidRDefault="005010DA">
      <w:pPr>
        <w:jc w:val="center"/>
        <w:rPr>
          <w:rFonts w:cs="Times New Roman"/>
          <w:sz w:val="22"/>
          <w:lang w:val="lt-LT"/>
        </w:rPr>
      </w:pPr>
      <w:r w:rsidRPr="00071FBD">
        <w:rPr>
          <w:rFonts w:cs="Times New Roman"/>
          <w:b/>
          <w:sz w:val="22"/>
          <w:lang w:val="lt-LT"/>
        </w:rPr>
        <w:t>Ekonominio naudingumo kokybės kriterijaus vertinimo metodo aprašymas</w:t>
      </w:r>
    </w:p>
    <w:p w14:paraId="7FBC7526" w14:textId="77777777" w:rsidR="00BE4FFF" w:rsidRPr="00071FBD" w:rsidRDefault="005010DA">
      <w:pPr>
        <w:spacing w:after="60"/>
        <w:jc w:val="both"/>
        <w:rPr>
          <w:rFonts w:cs="Times New Roman"/>
          <w:sz w:val="22"/>
          <w:lang w:val="lt-LT"/>
        </w:rPr>
      </w:pPr>
      <w:proofErr w:type="spellStart"/>
      <w:r w:rsidRPr="00071FBD">
        <w:rPr>
          <w:rFonts w:cs="Times New Roman"/>
          <w:sz w:val="22"/>
          <w:lang w:val="lt-LT"/>
        </w:rPr>
        <w:t>Qi</w:t>
      </w:r>
      <w:proofErr w:type="spellEnd"/>
      <w:r w:rsidRPr="00071FBD">
        <w:rPr>
          <w:rFonts w:cs="Times New Roman"/>
          <w:sz w:val="22"/>
          <w:lang w:val="lt-LT"/>
        </w:rPr>
        <w:t xml:space="preserve"> - kokybės kriterijaus balas, apskaičiuojamas kaip atskirų techninių parametrų T1–T7 suma, atspindinti pasiūlymo techninį pranašumą pagal pirkimo dokumentuose nustatytus parametrus ir jų reikšmingumą: </w:t>
      </w:r>
      <w:proofErr w:type="spellStart"/>
      <w:r w:rsidRPr="00071FBD">
        <w:rPr>
          <w:rFonts w:cs="Times New Roman"/>
          <w:sz w:val="22"/>
          <w:lang w:val="lt-LT"/>
        </w:rPr>
        <w:t>Qi</w:t>
      </w:r>
      <w:proofErr w:type="spellEnd"/>
      <w:r w:rsidRPr="00071FBD">
        <w:rPr>
          <w:rFonts w:cs="Times New Roman"/>
          <w:sz w:val="22"/>
          <w:lang w:val="lt-LT"/>
        </w:rPr>
        <w:t xml:space="preserve"> = Σ </w:t>
      </w:r>
      <w:proofErr w:type="spellStart"/>
      <w:r w:rsidRPr="00071FBD">
        <w:rPr>
          <w:rFonts w:cs="Times New Roman"/>
          <w:sz w:val="22"/>
          <w:lang w:val="lt-LT"/>
        </w:rPr>
        <w:t>Ti</w:t>
      </w:r>
      <w:proofErr w:type="spellEnd"/>
      <w:r w:rsidRPr="00071FBD">
        <w:rPr>
          <w:rFonts w:cs="Times New Roman"/>
          <w:sz w:val="22"/>
          <w:lang w:val="lt-LT"/>
        </w:rPr>
        <w:t>.</w:t>
      </w:r>
    </w:p>
    <w:p w14:paraId="7BE739AC" w14:textId="77777777" w:rsidR="00BE4FFF" w:rsidRPr="00071FBD" w:rsidRDefault="005010DA">
      <w:pPr>
        <w:spacing w:after="60"/>
        <w:jc w:val="both"/>
        <w:rPr>
          <w:rFonts w:cs="Times New Roman"/>
          <w:sz w:val="22"/>
          <w:lang w:val="lt-LT"/>
        </w:rPr>
      </w:pPr>
      <w:r w:rsidRPr="00071FBD">
        <w:rPr>
          <w:rFonts w:cs="Times New Roman"/>
          <w:sz w:val="22"/>
          <w:lang w:val="lt-LT"/>
        </w:rPr>
        <w:t xml:space="preserve">Kiekvienam techniniam parametrui nustatytas maksimalus galimas balų skaičius </w:t>
      </w:r>
      <w:proofErr w:type="spellStart"/>
      <w:r w:rsidRPr="00071FBD">
        <w:rPr>
          <w:rFonts w:cs="Times New Roman"/>
          <w:sz w:val="22"/>
          <w:lang w:val="lt-LT"/>
        </w:rPr>
        <w:t>Si</w:t>
      </w:r>
      <w:proofErr w:type="spellEnd"/>
      <w:r w:rsidRPr="00071FBD">
        <w:rPr>
          <w:rFonts w:cs="Times New Roman"/>
          <w:sz w:val="22"/>
          <w:lang w:val="lt-LT"/>
        </w:rPr>
        <w:t>, kuris apibrėžia atitinkamo parametro reikšmingumą techninio pranašumo vertinime.</w:t>
      </w:r>
    </w:p>
    <w:p w14:paraId="709C79E3" w14:textId="77777777" w:rsidR="00BE4FFF" w:rsidRPr="00071FBD" w:rsidRDefault="005010DA">
      <w:pPr>
        <w:spacing w:after="60"/>
        <w:jc w:val="both"/>
        <w:rPr>
          <w:rFonts w:cs="Times New Roman"/>
          <w:sz w:val="22"/>
          <w:lang w:val="lt-LT"/>
        </w:rPr>
      </w:pPr>
      <w:r w:rsidRPr="00071FBD">
        <w:rPr>
          <w:rFonts w:cs="Times New Roman"/>
          <w:sz w:val="22"/>
          <w:lang w:val="lt-LT"/>
        </w:rPr>
        <w:t>Parametrai T1, T3, T6 ir T7 vertinami dvejetainiu principu:</w:t>
      </w:r>
    </w:p>
    <w:p w14:paraId="3DFCE3CA" w14:textId="77777777" w:rsidR="00BE4FFF" w:rsidRPr="00071FBD" w:rsidRDefault="005010DA">
      <w:pPr>
        <w:pStyle w:val="ListBullet"/>
        <w:spacing w:after="20"/>
        <w:ind w:left="397"/>
        <w:rPr>
          <w:rFonts w:cs="Times New Roman"/>
          <w:sz w:val="22"/>
          <w:lang w:val="lt-LT"/>
        </w:rPr>
      </w:pPr>
      <w:r w:rsidRPr="00071FBD">
        <w:rPr>
          <w:rFonts w:cs="Times New Roman"/>
          <w:sz w:val="22"/>
          <w:lang w:val="lt-LT"/>
        </w:rPr>
        <w:t xml:space="preserve">jeigu pasiūlymas atitinka parametro aprašyme nurodytą techninį sprendimą ar pagrindimo sąlygą - suteikiamas atitinkamo parametro maksimalus balų skaičius </w:t>
      </w:r>
      <w:proofErr w:type="spellStart"/>
      <w:r w:rsidRPr="00071FBD">
        <w:rPr>
          <w:rFonts w:cs="Times New Roman"/>
          <w:sz w:val="22"/>
          <w:lang w:val="lt-LT"/>
        </w:rPr>
        <w:t>Si</w:t>
      </w:r>
      <w:proofErr w:type="spellEnd"/>
      <w:r w:rsidRPr="00071FBD">
        <w:rPr>
          <w:rFonts w:cs="Times New Roman"/>
          <w:sz w:val="22"/>
          <w:lang w:val="lt-LT"/>
        </w:rPr>
        <w:t>;</w:t>
      </w:r>
    </w:p>
    <w:p w14:paraId="29BB8CA2" w14:textId="77777777" w:rsidR="00BE4FFF" w:rsidRPr="00071FBD" w:rsidRDefault="005010DA">
      <w:pPr>
        <w:pStyle w:val="ListBullet"/>
        <w:spacing w:after="20"/>
        <w:ind w:left="397"/>
        <w:rPr>
          <w:rFonts w:cs="Times New Roman"/>
          <w:sz w:val="22"/>
          <w:lang w:val="lt-LT"/>
        </w:rPr>
      </w:pPr>
      <w:r w:rsidRPr="00071FBD">
        <w:rPr>
          <w:rFonts w:cs="Times New Roman"/>
          <w:sz w:val="22"/>
          <w:lang w:val="lt-LT"/>
        </w:rPr>
        <w:t>jeigu pasiūlymas neatitinka - suteikiama 0 balų.</w:t>
      </w:r>
    </w:p>
    <w:p w14:paraId="1B0EEAEF" w14:textId="77777777" w:rsidR="00BE4FFF" w:rsidRPr="00071FBD" w:rsidRDefault="005010DA">
      <w:pPr>
        <w:spacing w:after="60"/>
        <w:jc w:val="both"/>
        <w:rPr>
          <w:rFonts w:cs="Times New Roman"/>
          <w:sz w:val="22"/>
          <w:lang w:val="lt-LT"/>
        </w:rPr>
      </w:pPr>
      <w:r w:rsidRPr="00071FBD">
        <w:rPr>
          <w:rFonts w:cs="Times New Roman"/>
          <w:sz w:val="22"/>
          <w:lang w:val="lt-LT"/>
        </w:rPr>
        <w:t>Parametrams T2, T4 ir T5 taikomas linijinis proporcinis vertinimas, kai mažesnė parametro reikšmė laikoma geresne. Kiekvienam šių parametrų nustatomas uždaras vertinimo reikšmių intervalas nuo apatinės iki viršutinės ribos. Reikšmės, mažesnės nei apatinė intervalo riba, vertinamos kaip apatinė intervalo riba, o reikšmės, didesnės nei viršutinė intervalo riba, vertinamos kaip viršutinė intervalo riba.</w:t>
      </w:r>
    </w:p>
    <w:p w14:paraId="2657A2A0" w14:textId="77777777" w:rsidR="00BE4FFF" w:rsidRPr="00071FBD" w:rsidRDefault="005010DA">
      <w:pPr>
        <w:spacing w:after="60"/>
        <w:jc w:val="both"/>
        <w:rPr>
          <w:rFonts w:cs="Times New Roman"/>
          <w:sz w:val="22"/>
          <w:lang w:val="lt-LT"/>
        </w:rPr>
      </w:pPr>
      <w:r w:rsidRPr="00071FBD">
        <w:rPr>
          <w:rFonts w:cs="Times New Roman"/>
          <w:sz w:val="22"/>
          <w:lang w:val="lt-LT"/>
        </w:rPr>
        <w:t>Parametrų T2, T4 ir T5 balai apskaičiuojami pagal formulę:</w:t>
      </w:r>
    </w:p>
    <w:p w14:paraId="0B0698C3" w14:textId="77777777" w:rsidR="00BE4FFF" w:rsidRPr="00071FBD" w:rsidRDefault="005010DA">
      <w:pPr>
        <w:jc w:val="center"/>
        <w:rPr>
          <w:rFonts w:cs="Times New Roman"/>
          <w:sz w:val="22"/>
          <w:lang w:val="lt-LT"/>
        </w:rPr>
      </w:pPr>
      <w:proofErr w:type="spellStart"/>
      <w:r w:rsidRPr="00071FBD">
        <w:rPr>
          <w:rFonts w:cs="Times New Roman"/>
          <w:b/>
          <w:sz w:val="22"/>
          <w:lang w:val="lt-LT"/>
        </w:rPr>
        <w:t>Ti</w:t>
      </w:r>
      <w:proofErr w:type="spellEnd"/>
      <w:r w:rsidRPr="00071FBD">
        <w:rPr>
          <w:rFonts w:cs="Times New Roman"/>
          <w:b/>
          <w:sz w:val="22"/>
          <w:lang w:val="lt-LT"/>
        </w:rPr>
        <w:t xml:space="preserve"> = (</w:t>
      </w:r>
      <w:proofErr w:type="spellStart"/>
      <w:r w:rsidRPr="00071FBD">
        <w:rPr>
          <w:rFonts w:cs="Times New Roman"/>
          <w:b/>
          <w:sz w:val="22"/>
          <w:lang w:val="lt-LT"/>
        </w:rPr>
        <w:t>Tmax</w:t>
      </w:r>
      <w:proofErr w:type="spellEnd"/>
      <w:r w:rsidRPr="00071FBD">
        <w:rPr>
          <w:rFonts w:cs="Times New Roman"/>
          <w:b/>
          <w:sz w:val="22"/>
          <w:lang w:val="lt-LT"/>
        </w:rPr>
        <w:t xml:space="preserve"> - </w:t>
      </w:r>
      <w:proofErr w:type="spellStart"/>
      <w:r w:rsidRPr="00071FBD">
        <w:rPr>
          <w:rFonts w:cs="Times New Roman"/>
          <w:b/>
          <w:sz w:val="22"/>
          <w:lang w:val="lt-LT"/>
        </w:rPr>
        <w:t>Tv</w:t>
      </w:r>
      <w:proofErr w:type="spellEnd"/>
      <w:r w:rsidRPr="00071FBD">
        <w:rPr>
          <w:rFonts w:cs="Times New Roman"/>
          <w:b/>
          <w:sz w:val="22"/>
          <w:lang w:val="lt-LT"/>
        </w:rPr>
        <w:t>) / (</w:t>
      </w:r>
      <w:proofErr w:type="spellStart"/>
      <w:r w:rsidRPr="00071FBD">
        <w:rPr>
          <w:rFonts w:cs="Times New Roman"/>
          <w:b/>
          <w:sz w:val="22"/>
          <w:lang w:val="lt-LT"/>
        </w:rPr>
        <w:t>Tmax</w:t>
      </w:r>
      <w:proofErr w:type="spellEnd"/>
      <w:r w:rsidRPr="00071FBD">
        <w:rPr>
          <w:rFonts w:cs="Times New Roman"/>
          <w:b/>
          <w:sz w:val="22"/>
          <w:lang w:val="lt-LT"/>
        </w:rPr>
        <w:t xml:space="preserve"> - </w:t>
      </w:r>
      <w:proofErr w:type="spellStart"/>
      <w:r w:rsidRPr="00071FBD">
        <w:rPr>
          <w:rFonts w:cs="Times New Roman"/>
          <w:b/>
          <w:sz w:val="22"/>
          <w:lang w:val="lt-LT"/>
        </w:rPr>
        <w:t>Tmin</w:t>
      </w:r>
      <w:proofErr w:type="spellEnd"/>
      <w:r w:rsidRPr="00071FBD">
        <w:rPr>
          <w:rFonts w:cs="Times New Roman"/>
          <w:b/>
          <w:sz w:val="22"/>
          <w:lang w:val="lt-LT"/>
        </w:rPr>
        <w:t xml:space="preserve">) × </w:t>
      </w:r>
      <w:proofErr w:type="spellStart"/>
      <w:r w:rsidRPr="00071FBD">
        <w:rPr>
          <w:rFonts w:cs="Times New Roman"/>
          <w:b/>
          <w:sz w:val="22"/>
          <w:lang w:val="lt-LT"/>
        </w:rPr>
        <w:t>Si</w:t>
      </w:r>
      <w:proofErr w:type="spellEnd"/>
    </w:p>
    <w:p w14:paraId="171F3301" w14:textId="77777777" w:rsidR="00BE4FFF" w:rsidRPr="00071FBD" w:rsidRDefault="005010DA">
      <w:pPr>
        <w:pStyle w:val="ListBullet"/>
        <w:spacing w:after="20"/>
        <w:ind w:left="397"/>
        <w:rPr>
          <w:rFonts w:cs="Times New Roman"/>
          <w:sz w:val="22"/>
          <w:lang w:val="lt-LT"/>
        </w:rPr>
      </w:pPr>
      <w:proofErr w:type="spellStart"/>
      <w:r w:rsidRPr="00071FBD">
        <w:rPr>
          <w:rFonts w:cs="Times New Roman"/>
          <w:sz w:val="22"/>
          <w:lang w:val="lt-LT"/>
        </w:rPr>
        <w:t>Ti</w:t>
      </w:r>
      <w:proofErr w:type="spellEnd"/>
      <w:r w:rsidRPr="00071FBD">
        <w:rPr>
          <w:rFonts w:cs="Times New Roman"/>
          <w:sz w:val="22"/>
          <w:lang w:val="lt-LT"/>
        </w:rPr>
        <w:t xml:space="preserve"> - tiekėjui už parametrą skiriamas balų skaičius;</w:t>
      </w:r>
    </w:p>
    <w:p w14:paraId="22F46FC0" w14:textId="77777777" w:rsidR="00BE4FFF" w:rsidRPr="00071FBD" w:rsidRDefault="005010DA">
      <w:pPr>
        <w:pStyle w:val="ListBullet"/>
        <w:spacing w:after="20"/>
        <w:ind w:left="397"/>
        <w:rPr>
          <w:rFonts w:cs="Times New Roman"/>
          <w:sz w:val="22"/>
          <w:lang w:val="lt-LT"/>
        </w:rPr>
      </w:pPr>
      <w:proofErr w:type="spellStart"/>
      <w:r w:rsidRPr="00071FBD">
        <w:rPr>
          <w:rFonts w:cs="Times New Roman"/>
          <w:sz w:val="22"/>
          <w:lang w:val="lt-LT"/>
        </w:rPr>
        <w:t>Tv</w:t>
      </w:r>
      <w:proofErr w:type="spellEnd"/>
      <w:r w:rsidRPr="00071FBD">
        <w:rPr>
          <w:rFonts w:cs="Times New Roman"/>
          <w:sz w:val="22"/>
          <w:lang w:val="lt-LT"/>
        </w:rPr>
        <w:t xml:space="preserve"> - tiekėjo pasiūlyta parametro reikšmė, pritaikius uždaro intervalo ribas;</w:t>
      </w:r>
    </w:p>
    <w:p w14:paraId="166FF00B" w14:textId="77777777" w:rsidR="00BE4FFF" w:rsidRPr="00071FBD" w:rsidRDefault="005010DA">
      <w:pPr>
        <w:pStyle w:val="ListBullet"/>
        <w:spacing w:after="20"/>
        <w:ind w:left="397"/>
        <w:rPr>
          <w:rFonts w:cs="Times New Roman"/>
          <w:sz w:val="22"/>
          <w:lang w:val="lt-LT"/>
        </w:rPr>
      </w:pPr>
      <w:proofErr w:type="spellStart"/>
      <w:r w:rsidRPr="00071FBD">
        <w:rPr>
          <w:rFonts w:cs="Times New Roman"/>
          <w:sz w:val="22"/>
          <w:lang w:val="lt-LT"/>
        </w:rPr>
        <w:t>Tmin</w:t>
      </w:r>
      <w:proofErr w:type="spellEnd"/>
      <w:r w:rsidRPr="00071FBD">
        <w:rPr>
          <w:rFonts w:cs="Times New Roman"/>
          <w:sz w:val="22"/>
          <w:lang w:val="lt-LT"/>
        </w:rPr>
        <w:t xml:space="preserve"> - apatinė vertinimo intervalo riba;</w:t>
      </w:r>
    </w:p>
    <w:p w14:paraId="5F58A0EC" w14:textId="77777777" w:rsidR="00BE4FFF" w:rsidRPr="00071FBD" w:rsidRDefault="005010DA">
      <w:pPr>
        <w:pStyle w:val="ListBullet"/>
        <w:spacing w:after="20"/>
        <w:ind w:left="397"/>
        <w:rPr>
          <w:rFonts w:cs="Times New Roman"/>
          <w:sz w:val="22"/>
          <w:lang w:val="lt-LT"/>
        </w:rPr>
      </w:pPr>
      <w:proofErr w:type="spellStart"/>
      <w:r w:rsidRPr="00071FBD">
        <w:rPr>
          <w:rFonts w:cs="Times New Roman"/>
          <w:sz w:val="22"/>
          <w:lang w:val="lt-LT"/>
        </w:rPr>
        <w:t>Tmax</w:t>
      </w:r>
      <w:proofErr w:type="spellEnd"/>
      <w:r w:rsidRPr="00071FBD">
        <w:rPr>
          <w:rFonts w:cs="Times New Roman"/>
          <w:sz w:val="22"/>
          <w:lang w:val="lt-LT"/>
        </w:rPr>
        <w:t xml:space="preserve"> - viršutinė vertinimo intervalo riba;</w:t>
      </w:r>
    </w:p>
    <w:p w14:paraId="66227026" w14:textId="77777777" w:rsidR="00BE4FFF" w:rsidRPr="00071FBD" w:rsidRDefault="005010DA">
      <w:pPr>
        <w:pStyle w:val="ListBullet"/>
        <w:spacing w:after="20"/>
        <w:ind w:left="397"/>
        <w:rPr>
          <w:rFonts w:cs="Times New Roman"/>
          <w:sz w:val="22"/>
          <w:lang w:val="lt-LT"/>
        </w:rPr>
      </w:pPr>
      <w:proofErr w:type="spellStart"/>
      <w:r w:rsidRPr="00071FBD">
        <w:rPr>
          <w:rFonts w:cs="Times New Roman"/>
          <w:sz w:val="22"/>
          <w:lang w:val="lt-LT"/>
        </w:rPr>
        <w:t>Si</w:t>
      </w:r>
      <w:proofErr w:type="spellEnd"/>
      <w:r w:rsidRPr="00071FBD">
        <w:rPr>
          <w:rFonts w:cs="Times New Roman"/>
          <w:sz w:val="22"/>
          <w:lang w:val="lt-LT"/>
        </w:rPr>
        <w:t xml:space="preserve"> - atitinkamam parametrui nustatytas maksimalus balų skaičius.</w:t>
      </w:r>
    </w:p>
    <w:p w14:paraId="523549A8" w14:textId="77777777" w:rsidR="00BE4FFF" w:rsidRPr="00071FBD" w:rsidRDefault="005010DA">
      <w:pPr>
        <w:spacing w:after="60"/>
        <w:jc w:val="both"/>
        <w:rPr>
          <w:rFonts w:cs="Times New Roman"/>
          <w:sz w:val="22"/>
          <w:lang w:val="lt-LT"/>
        </w:rPr>
      </w:pPr>
      <w:r w:rsidRPr="00071FBD">
        <w:rPr>
          <w:rFonts w:cs="Times New Roman"/>
          <w:sz w:val="22"/>
          <w:lang w:val="lt-LT"/>
        </w:rPr>
        <w:t xml:space="preserve">Tokiu būdu tiekėjo pasiūlyta reikšmė, esanti už nustatyto intervalo ribų, nepakeičia proporcinio vertinimo intervalo ir nesuteikia daugiau balų, nei atitinkamam parametrui nustatytas maksimalus balų skaičius </w:t>
      </w:r>
      <w:proofErr w:type="spellStart"/>
      <w:r w:rsidRPr="00071FBD">
        <w:rPr>
          <w:rFonts w:cs="Times New Roman"/>
          <w:sz w:val="22"/>
          <w:lang w:val="lt-LT"/>
        </w:rPr>
        <w:t>Si</w:t>
      </w:r>
      <w:proofErr w:type="spellEnd"/>
      <w:r w:rsidRPr="00071FBD">
        <w:rPr>
          <w:rFonts w:cs="Times New Roman"/>
          <w:sz w:val="22"/>
          <w:lang w:val="lt-LT"/>
        </w:rPr>
        <w:t>.</w:t>
      </w:r>
    </w:p>
    <w:p w14:paraId="6157826D" w14:textId="77777777" w:rsidR="00BE4FFF" w:rsidRPr="00071FBD" w:rsidRDefault="005010DA">
      <w:pPr>
        <w:spacing w:after="60"/>
        <w:jc w:val="both"/>
        <w:rPr>
          <w:rFonts w:cs="Times New Roman"/>
          <w:sz w:val="22"/>
          <w:lang w:val="lt-LT"/>
        </w:rPr>
      </w:pPr>
      <w:r w:rsidRPr="00071FBD">
        <w:rPr>
          <w:rFonts w:cs="Times New Roman"/>
          <w:sz w:val="22"/>
          <w:lang w:val="lt-LT"/>
        </w:rPr>
        <w:t>Bendras ekonominio naudingumo balas apskaičiuojamas pagal Priedo Nr. 4 skaičiuoklę, įvertinant kainos kriterijaus ir kokybės kriterijaus lyginamuosius svorius.</w:t>
      </w:r>
    </w:p>
    <w:p w14:paraId="75338BFA" w14:textId="77777777" w:rsidR="00BE4FFF" w:rsidRPr="00071FBD" w:rsidRDefault="005010DA">
      <w:pPr>
        <w:spacing w:after="60"/>
        <w:jc w:val="both"/>
        <w:rPr>
          <w:rFonts w:cs="Times New Roman"/>
          <w:sz w:val="22"/>
          <w:lang w:val="lt-LT"/>
        </w:rPr>
      </w:pPr>
      <w:r w:rsidRPr="00071FBD">
        <w:rPr>
          <w:rFonts w:cs="Times New Roman"/>
          <w:sz w:val="22"/>
          <w:lang w:val="lt-LT"/>
        </w:rPr>
        <w:t>Vertinimo kriterijų reikšmės, vertinimo intervalo ribos ir skaičiavimo metodai po pasiūlymų pateikimo nekeičiami.</w:t>
      </w:r>
    </w:p>
    <w:p w14:paraId="59B41231" w14:textId="77777777" w:rsidR="00AA089F" w:rsidRPr="00071FBD" w:rsidRDefault="00AA089F">
      <w:pPr>
        <w:jc w:val="center"/>
        <w:rPr>
          <w:rFonts w:cs="Times New Roman"/>
          <w:sz w:val="22"/>
          <w:lang w:val="lt-LT"/>
        </w:rPr>
      </w:pPr>
    </w:p>
    <w:tbl>
      <w:tblPr>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Look w:val="04A0" w:firstRow="1" w:lastRow="0" w:firstColumn="1" w:lastColumn="0" w:noHBand="0" w:noVBand="1"/>
      </w:tblPr>
      <w:tblGrid>
        <w:gridCol w:w="1474"/>
        <w:gridCol w:w="8958"/>
      </w:tblGrid>
      <w:tr w:rsidR="00AA089F" w:rsidRPr="00071FBD" w14:paraId="6F674053" w14:textId="77777777" w:rsidTr="00F24DBE">
        <w:trPr>
          <w:tblHeader/>
          <w:jc w:val="center"/>
        </w:trPr>
        <w:tc>
          <w:tcPr>
            <w:tcW w:w="1474" w:type="dxa"/>
            <w:shd w:val="clear" w:color="auto" w:fill="D9EAF7"/>
            <w:tcMar>
              <w:top w:w="80" w:type="dxa"/>
              <w:left w:w="80" w:type="dxa"/>
              <w:bottom w:w="80" w:type="dxa"/>
              <w:right w:w="80" w:type="dxa"/>
            </w:tcMar>
            <w:vAlign w:val="center"/>
          </w:tcPr>
          <w:p w14:paraId="6C2AC2C1"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lastRenderedPageBreak/>
              <w:t>Kriterijus</w:t>
            </w:r>
          </w:p>
        </w:tc>
        <w:tc>
          <w:tcPr>
            <w:tcW w:w="8958" w:type="dxa"/>
            <w:shd w:val="clear" w:color="auto" w:fill="D9EAF7"/>
            <w:tcMar>
              <w:top w:w="80" w:type="dxa"/>
              <w:left w:w="80" w:type="dxa"/>
              <w:bottom w:w="80" w:type="dxa"/>
              <w:right w:w="80" w:type="dxa"/>
            </w:tcMar>
            <w:vAlign w:val="center"/>
          </w:tcPr>
          <w:p w14:paraId="3F7E67F7" w14:textId="77777777" w:rsidR="00AA089F" w:rsidRPr="00071FBD" w:rsidRDefault="00AA089F" w:rsidP="00F24DBE">
            <w:pPr>
              <w:spacing w:after="20"/>
              <w:rPr>
                <w:rFonts w:cs="Times New Roman"/>
                <w:sz w:val="22"/>
                <w:lang w:val="lt-LT"/>
              </w:rPr>
            </w:pPr>
            <w:r w:rsidRPr="00071FBD">
              <w:rPr>
                <w:rFonts w:cs="Times New Roman"/>
                <w:b/>
                <w:sz w:val="22"/>
                <w:lang w:val="lt-LT"/>
              </w:rPr>
              <w:t>Aprašymas, vertinimas ir pagrindimas</w:t>
            </w:r>
          </w:p>
        </w:tc>
      </w:tr>
      <w:tr w:rsidR="00AA089F" w:rsidRPr="00071FBD" w14:paraId="22909C8A" w14:textId="77777777" w:rsidTr="00F24DBE">
        <w:trPr>
          <w:jc w:val="center"/>
        </w:trPr>
        <w:tc>
          <w:tcPr>
            <w:tcW w:w="1474" w:type="dxa"/>
            <w:shd w:val="clear" w:color="auto" w:fill="EEF2F7"/>
            <w:tcMar>
              <w:top w:w="80" w:type="dxa"/>
              <w:left w:w="70" w:type="dxa"/>
              <w:bottom w:w="80" w:type="dxa"/>
              <w:right w:w="70" w:type="dxa"/>
            </w:tcMar>
          </w:tcPr>
          <w:p w14:paraId="671BA8EF"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t>Kaina</w:t>
            </w:r>
            <w:r w:rsidRPr="00071FBD">
              <w:rPr>
                <w:rFonts w:cs="Times New Roman"/>
                <w:sz w:val="22"/>
                <w:lang w:val="lt-LT"/>
              </w:rPr>
              <w:br/>
            </w:r>
            <w:r w:rsidRPr="00071FBD">
              <w:rPr>
                <w:rFonts w:cs="Times New Roman"/>
                <w:b/>
                <w:sz w:val="22"/>
                <w:lang w:val="lt-LT"/>
              </w:rPr>
              <w:t>60 balų</w:t>
            </w:r>
          </w:p>
        </w:tc>
        <w:tc>
          <w:tcPr>
            <w:tcW w:w="8958" w:type="dxa"/>
            <w:shd w:val="clear" w:color="auto" w:fill="F8FAFC"/>
            <w:tcMar>
              <w:top w:w="80" w:type="dxa"/>
              <w:left w:w="100" w:type="dxa"/>
              <w:bottom w:w="80" w:type="dxa"/>
              <w:right w:w="100" w:type="dxa"/>
            </w:tcMar>
          </w:tcPr>
          <w:p w14:paraId="2B2CD189"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Aprašymas. </w:t>
            </w:r>
            <w:r w:rsidRPr="00071FBD">
              <w:rPr>
                <w:rFonts w:cs="Times New Roman"/>
                <w:sz w:val="22"/>
                <w:lang w:val="lt-LT"/>
              </w:rPr>
              <w:t>Pasiūlymo kaina.</w:t>
            </w:r>
          </w:p>
          <w:p w14:paraId="716F4025"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Vertinimas. </w:t>
            </w:r>
            <w:r w:rsidRPr="00071FBD">
              <w:rPr>
                <w:rFonts w:cs="Times New Roman"/>
                <w:sz w:val="22"/>
                <w:lang w:val="lt-LT"/>
              </w:rPr>
              <w:t xml:space="preserve">Vertinama pagal pirkimo sąlygose nustatytą kainos vertinimo formulę / </w:t>
            </w:r>
            <w:proofErr w:type="spellStart"/>
            <w:r w:rsidRPr="00071FBD">
              <w:rPr>
                <w:rFonts w:cs="Times New Roman"/>
                <w:sz w:val="22"/>
                <w:lang w:val="lt-LT"/>
              </w:rPr>
              <w:t>Telgen</w:t>
            </w:r>
            <w:proofErr w:type="spellEnd"/>
            <w:r w:rsidRPr="00071FBD">
              <w:rPr>
                <w:rFonts w:cs="Times New Roman"/>
                <w:sz w:val="22"/>
                <w:lang w:val="lt-LT"/>
              </w:rPr>
              <w:t xml:space="preserve"> metodiką.</w:t>
            </w:r>
          </w:p>
          <w:p w14:paraId="53FCC14D"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r w:rsidRPr="00071FBD">
              <w:rPr>
                <w:rFonts w:cs="Times New Roman"/>
                <w:sz w:val="22"/>
                <w:lang w:val="lt-LT"/>
              </w:rPr>
              <w:t xml:space="preserve">Kainai skiriama 60 balų, nes rinkoje siūlomų </w:t>
            </w:r>
            <w:proofErr w:type="spellStart"/>
            <w:r w:rsidRPr="00071FBD">
              <w:rPr>
                <w:rFonts w:cs="Times New Roman"/>
                <w:sz w:val="22"/>
                <w:lang w:val="lt-LT"/>
              </w:rPr>
              <w:t>mamografijos</w:t>
            </w:r>
            <w:proofErr w:type="spellEnd"/>
            <w:r w:rsidRPr="00071FBD">
              <w:rPr>
                <w:rFonts w:cs="Times New Roman"/>
                <w:sz w:val="22"/>
                <w:lang w:val="lt-LT"/>
              </w:rPr>
              <w:t xml:space="preserve"> sistemų kainos, techninių sprendimų lygis, klinikinio pagrindimo apimtis ir papildomų funkcijų brandumas gali reikšmingai skirtis. Toks modelis išlaiko dominuojančią kainos reikšmę, tačiau kartu palieka pakankamą 40 balų svorį objektyviai pagrįstoms kokybinėms savybėms, tiesiogiai susijusioms su pirkimo objektu, įvertinti.</w:t>
            </w:r>
          </w:p>
        </w:tc>
      </w:tr>
      <w:tr w:rsidR="00AA089F" w:rsidRPr="00071FBD" w14:paraId="7CE8A8F2" w14:textId="77777777" w:rsidTr="00F24DBE">
        <w:trPr>
          <w:jc w:val="center"/>
        </w:trPr>
        <w:tc>
          <w:tcPr>
            <w:tcW w:w="1474" w:type="dxa"/>
            <w:tcMar>
              <w:top w:w="80" w:type="dxa"/>
              <w:left w:w="70" w:type="dxa"/>
              <w:bottom w:w="80" w:type="dxa"/>
              <w:right w:w="70" w:type="dxa"/>
            </w:tcMar>
          </w:tcPr>
          <w:p w14:paraId="20D20D63"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t>T1</w:t>
            </w:r>
            <w:r w:rsidRPr="00071FBD">
              <w:rPr>
                <w:rFonts w:cs="Times New Roman"/>
                <w:sz w:val="22"/>
                <w:lang w:val="lt-LT"/>
              </w:rPr>
              <w:br/>
            </w:r>
            <w:r w:rsidRPr="00071FBD">
              <w:rPr>
                <w:rFonts w:cs="Times New Roman"/>
                <w:b/>
                <w:sz w:val="22"/>
                <w:lang w:val="lt-LT"/>
              </w:rPr>
              <w:t>3 balai</w:t>
            </w:r>
          </w:p>
        </w:tc>
        <w:tc>
          <w:tcPr>
            <w:tcW w:w="8958" w:type="dxa"/>
            <w:tcMar>
              <w:top w:w="80" w:type="dxa"/>
              <w:left w:w="100" w:type="dxa"/>
              <w:bottom w:w="80" w:type="dxa"/>
              <w:right w:w="100" w:type="dxa"/>
            </w:tcMar>
          </w:tcPr>
          <w:p w14:paraId="35584BBC"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Kriterijus. </w:t>
            </w:r>
            <w:r w:rsidRPr="00071FBD">
              <w:rPr>
                <w:rFonts w:cs="Times New Roman"/>
                <w:sz w:val="22"/>
                <w:lang w:val="lt-LT"/>
              </w:rPr>
              <w:t>Šoninio poslinkio galimybė MLO projekcijoms arba lygiavertis MLO pozicionavimo sprendimas.</w:t>
            </w:r>
          </w:p>
          <w:p w14:paraId="175E2AB0"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Vertinimas. </w:t>
            </w:r>
            <w:r w:rsidRPr="00071FBD">
              <w:rPr>
                <w:rFonts w:cs="Times New Roman"/>
                <w:sz w:val="22"/>
                <w:lang w:val="lt-LT"/>
              </w:rPr>
              <w:t>Taip / Ne. Balai skiriami, jeigu sistema turi šoninio poslinkio funkciją MLO projekcijoms arba gamintojo dokumentais pagrįstą lygiavertį sprendimą, palengvinantį krūties pozicionavimą MLO projekcijose.</w:t>
            </w:r>
          </w:p>
          <w:p w14:paraId="12986F0B"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r w:rsidRPr="00071FBD">
              <w:rPr>
                <w:rFonts w:cs="Times New Roman"/>
                <w:sz w:val="22"/>
                <w:lang w:val="lt-LT"/>
              </w:rPr>
              <w:t xml:space="preserve">Vertinama pozicionavimo ergonomika ir tyrimo atlikimo kokybė. MLO projekcija yra viena sudėtingesnių paciento pozicionavimo projekcijų, todėl papildomas konstrukcinis lankstumas gali padėti technologui tiksliau </w:t>
            </w:r>
            <w:proofErr w:type="spellStart"/>
            <w:r w:rsidRPr="00071FBD">
              <w:rPr>
                <w:rFonts w:cs="Times New Roman"/>
                <w:sz w:val="22"/>
                <w:lang w:val="lt-LT"/>
              </w:rPr>
              <w:t>pozicionuoti</w:t>
            </w:r>
            <w:proofErr w:type="spellEnd"/>
            <w:r w:rsidRPr="00071FBD">
              <w:rPr>
                <w:rFonts w:cs="Times New Roman"/>
                <w:sz w:val="22"/>
                <w:lang w:val="lt-LT"/>
              </w:rPr>
              <w:t xml:space="preserve"> pacientę ir sumažinti papildomų ekspozicijų riziką. Šaltiniai: [1], [2].</w:t>
            </w:r>
          </w:p>
        </w:tc>
      </w:tr>
      <w:tr w:rsidR="00AA089F" w:rsidRPr="00071FBD" w14:paraId="0B36445E" w14:textId="77777777" w:rsidTr="00F24DBE">
        <w:trPr>
          <w:jc w:val="center"/>
        </w:trPr>
        <w:tc>
          <w:tcPr>
            <w:tcW w:w="1474" w:type="dxa"/>
            <w:tcMar>
              <w:top w:w="80" w:type="dxa"/>
              <w:left w:w="70" w:type="dxa"/>
              <w:bottom w:w="80" w:type="dxa"/>
              <w:right w:w="70" w:type="dxa"/>
            </w:tcMar>
          </w:tcPr>
          <w:p w14:paraId="04A655B6"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t>T2</w:t>
            </w:r>
            <w:r w:rsidRPr="00071FBD">
              <w:rPr>
                <w:rFonts w:cs="Times New Roman"/>
                <w:sz w:val="22"/>
                <w:lang w:val="lt-LT"/>
              </w:rPr>
              <w:br/>
            </w:r>
            <w:r w:rsidRPr="00071FBD">
              <w:rPr>
                <w:rFonts w:cs="Times New Roman"/>
                <w:b/>
                <w:sz w:val="22"/>
                <w:lang w:val="lt-LT"/>
              </w:rPr>
              <w:t>4 balai</w:t>
            </w:r>
          </w:p>
        </w:tc>
        <w:tc>
          <w:tcPr>
            <w:tcW w:w="8958" w:type="dxa"/>
            <w:tcMar>
              <w:top w:w="80" w:type="dxa"/>
              <w:left w:w="100" w:type="dxa"/>
              <w:bottom w:w="80" w:type="dxa"/>
              <w:right w:w="100" w:type="dxa"/>
            </w:tcMar>
          </w:tcPr>
          <w:p w14:paraId="7C32DC17"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Kriterijus. </w:t>
            </w:r>
            <w:r w:rsidRPr="00071FBD">
              <w:rPr>
                <w:rFonts w:cs="Times New Roman"/>
                <w:sz w:val="22"/>
                <w:lang w:val="lt-LT"/>
              </w:rPr>
              <w:t>Vertikalaus judėjimo diapazono žemiausia riba.</w:t>
            </w:r>
          </w:p>
          <w:p w14:paraId="4632484E"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Vertinimas. </w:t>
            </w:r>
            <w:r w:rsidRPr="00071FBD">
              <w:rPr>
                <w:rFonts w:cs="Times New Roman"/>
                <w:sz w:val="22"/>
                <w:lang w:val="lt-LT"/>
              </w:rPr>
              <w:t>Vertinimui taikomas uždaras reikšmių intervalas nuo 54 cm iki 70,5 cm. Reikšmės, mažesnės nei 54 cm, vertinamos kaip 54 cm, o reikšmės, didesnės nei 70,5 cm, vertinamos kaip 70,5 cm. Kuo mažesnė siūlomos sistemos vertikalaus judėjimo žemiausia riba, tuo daugiau balų skiriama pagal linijinę proporcinę EN skaičiuoklės formulę. Maksimalus kriterijaus balas skiriamas, kai reikšmė yra 54 cm arba mažesnė; minimalus – kai reikšmė yra 70,5 cm arba didesnė. Tarpinės reikšmės vertinamos proporcingai.</w:t>
            </w:r>
          </w:p>
          <w:p w14:paraId="120CAC2F"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r w:rsidRPr="00071FBD">
              <w:rPr>
                <w:rFonts w:cs="Times New Roman"/>
                <w:sz w:val="22"/>
                <w:lang w:val="lt-LT"/>
              </w:rPr>
              <w:t>Vertinamas pacientų prieinamumas ir technologo darbo ergonomika. Mažesnė apatinė padėtis gali būti reikšminga žemo ūgio, riboto mobilumo ar neįgalioms pacientėms bei sudėtingesnio pozicionavimo atvejais. Šaltiniai: [1], [3], [4].</w:t>
            </w:r>
          </w:p>
        </w:tc>
      </w:tr>
      <w:tr w:rsidR="00AA089F" w:rsidRPr="00071FBD" w14:paraId="36B9F26F" w14:textId="77777777" w:rsidTr="00F24DBE">
        <w:trPr>
          <w:jc w:val="center"/>
        </w:trPr>
        <w:tc>
          <w:tcPr>
            <w:tcW w:w="1474" w:type="dxa"/>
            <w:tcMar>
              <w:top w:w="80" w:type="dxa"/>
              <w:left w:w="70" w:type="dxa"/>
              <w:bottom w:w="80" w:type="dxa"/>
              <w:right w:w="70" w:type="dxa"/>
            </w:tcMar>
          </w:tcPr>
          <w:p w14:paraId="3BE993F4"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t>T3</w:t>
            </w:r>
            <w:r w:rsidRPr="00071FBD">
              <w:rPr>
                <w:rFonts w:cs="Times New Roman"/>
                <w:sz w:val="22"/>
                <w:lang w:val="lt-LT"/>
              </w:rPr>
              <w:br/>
            </w:r>
            <w:r w:rsidRPr="00071FBD">
              <w:rPr>
                <w:rFonts w:cs="Times New Roman"/>
                <w:b/>
                <w:sz w:val="22"/>
                <w:lang w:val="lt-LT"/>
              </w:rPr>
              <w:t>4 balai</w:t>
            </w:r>
          </w:p>
        </w:tc>
        <w:tc>
          <w:tcPr>
            <w:tcW w:w="8958" w:type="dxa"/>
            <w:tcMar>
              <w:top w:w="80" w:type="dxa"/>
              <w:left w:w="100" w:type="dxa"/>
              <w:bottom w:w="80" w:type="dxa"/>
              <w:right w:w="100" w:type="dxa"/>
            </w:tcMar>
          </w:tcPr>
          <w:p w14:paraId="0ADDCE43"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Kriterijus. </w:t>
            </w:r>
            <w:r w:rsidRPr="00071FBD">
              <w:rPr>
                <w:rFonts w:cs="Times New Roman"/>
                <w:sz w:val="22"/>
                <w:lang w:val="lt-LT"/>
              </w:rPr>
              <w:t xml:space="preserve">Anodo šiluminė talpa &gt;300 </w:t>
            </w:r>
            <w:proofErr w:type="spellStart"/>
            <w:r w:rsidRPr="00071FBD">
              <w:rPr>
                <w:rFonts w:cs="Times New Roman"/>
                <w:sz w:val="22"/>
                <w:lang w:val="lt-LT"/>
              </w:rPr>
              <w:t>kHU</w:t>
            </w:r>
            <w:proofErr w:type="spellEnd"/>
            <w:r w:rsidRPr="00071FBD">
              <w:rPr>
                <w:rFonts w:cs="Times New Roman"/>
                <w:sz w:val="22"/>
                <w:lang w:val="lt-LT"/>
              </w:rPr>
              <w:t>.</w:t>
            </w:r>
          </w:p>
          <w:p w14:paraId="7A3E92EA"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Vertinimas. </w:t>
            </w:r>
            <w:r w:rsidRPr="00071FBD">
              <w:rPr>
                <w:rFonts w:cs="Times New Roman"/>
                <w:sz w:val="22"/>
                <w:lang w:val="lt-LT"/>
              </w:rPr>
              <w:t xml:space="preserve">Taip / Ne. Balai skiriami, jeigu gamintojo techninėje dokumentacijoje nurodyta rentgeno vamzdžio anodo šiluminė talpa yra &gt;300 </w:t>
            </w:r>
            <w:proofErr w:type="spellStart"/>
            <w:r w:rsidRPr="00071FBD">
              <w:rPr>
                <w:rFonts w:cs="Times New Roman"/>
                <w:sz w:val="22"/>
                <w:lang w:val="lt-LT"/>
              </w:rPr>
              <w:t>kHU</w:t>
            </w:r>
            <w:proofErr w:type="spellEnd"/>
            <w:r w:rsidRPr="00071FBD">
              <w:rPr>
                <w:rFonts w:cs="Times New Roman"/>
                <w:sz w:val="22"/>
                <w:lang w:val="lt-LT"/>
              </w:rPr>
              <w:t>.</w:t>
            </w:r>
          </w:p>
          <w:p w14:paraId="4D970C26"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r w:rsidRPr="00071FBD">
              <w:rPr>
                <w:rFonts w:cs="Times New Roman"/>
                <w:sz w:val="22"/>
                <w:lang w:val="lt-LT"/>
              </w:rPr>
              <w:t>Vertinamas eksploatacinis sistemos pajėgumas ir patikimumas. Didesnė anodo šiluminė talpa gali rodyti didesnį rentgeno vamzdžio atsparumą intensyvesniam darbui, mažesnę perkaitimo riziką ir stabilesnę darbo eigą esant didesniam pacientų srautui. Tai nėra tiesioginis klinikinio tikslumo rodiklis, todėl kriterijaus svoris ribotas.</w:t>
            </w:r>
          </w:p>
        </w:tc>
      </w:tr>
      <w:tr w:rsidR="00AA089F" w:rsidRPr="00071FBD" w14:paraId="2095CD9A" w14:textId="77777777" w:rsidTr="00F24DBE">
        <w:trPr>
          <w:jc w:val="center"/>
        </w:trPr>
        <w:tc>
          <w:tcPr>
            <w:tcW w:w="1474" w:type="dxa"/>
            <w:tcMar>
              <w:top w:w="80" w:type="dxa"/>
              <w:left w:w="70" w:type="dxa"/>
              <w:bottom w:w="80" w:type="dxa"/>
              <w:right w:w="70" w:type="dxa"/>
            </w:tcMar>
          </w:tcPr>
          <w:p w14:paraId="169663FE"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t>T4</w:t>
            </w:r>
            <w:r w:rsidRPr="00071FBD">
              <w:rPr>
                <w:rFonts w:cs="Times New Roman"/>
                <w:sz w:val="22"/>
                <w:lang w:val="lt-LT"/>
              </w:rPr>
              <w:br/>
            </w:r>
            <w:r w:rsidRPr="00071FBD">
              <w:rPr>
                <w:rFonts w:cs="Times New Roman"/>
                <w:b/>
                <w:sz w:val="22"/>
                <w:lang w:val="lt-LT"/>
              </w:rPr>
              <w:t>8 balai</w:t>
            </w:r>
          </w:p>
        </w:tc>
        <w:tc>
          <w:tcPr>
            <w:tcW w:w="8958" w:type="dxa"/>
            <w:tcMar>
              <w:top w:w="80" w:type="dxa"/>
              <w:left w:w="100" w:type="dxa"/>
              <w:bottom w:w="80" w:type="dxa"/>
              <w:right w:w="100" w:type="dxa"/>
            </w:tcMar>
          </w:tcPr>
          <w:p w14:paraId="2286CEAF"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Kriterijus. </w:t>
            </w:r>
            <w:r w:rsidRPr="00071FBD">
              <w:rPr>
                <w:rFonts w:cs="Times New Roman"/>
                <w:sz w:val="22"/>
                <w:lang w:val="lt-LT"/>
              </w:rPr>
              <w:t xml:space="preserve">Skaitmeninės tūrinės 3D </w:t>
            </w:r>
            <w:proofErr w:type="spellStart"/>
            <w:r w:rsidRPr="00071FBD">
              <w:rPr>
                <w:rFonts w:cs="Times New Roman"/>
                <w:sz w:val="22"/>
                <w:lang w:val="lt-LT"/>
              </w:rPr>
              <w:t>mamografijos</w:t>
            </w:r>
            <w:proofErr w:type="spellEnd"/>
            <w:r w:rsidRPr="00071FBD">
              <w:rPr>
                <w:rFonts w:cs="Times New Roman"/>
                <w:sz w:val="22"/>
                <w:lang w:val="lt-LT"/>
              </w:rPr>
              <w:t xml:space="preserve"> / </w:t>
            </w:r>
            <w:proofErr w:type="spellStart"/>
            <w:r w:rsidRPr="00071FBD">
              <w:rPr>
                <w:rFonts w:cs="Times New Roman"/>
                <w:sz w:val="22"/>
                <w:lang w:val="lt-LT"/>
              </w:rPr>
              <w:t>tomosintezės</w:t>
            </w:r>
            <w:proofErr w:type="spellEnd"/>
            <w:r w:rsidRPr="00071FBD">
              <w:rPr>
                <w:rFonts w:cs="Times New Roman"/>
                <w:sz w:val="22"/>
                <w:lang w:val="lt-LT"/>
              </w:rPr>
              <w:t xml:space="preserve"> skenavimo laikas ≤5 s.</w:t>
            </w:r>
          </w:p>
          <w:p w14:paraId="28B3C706"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Vertinimas. </w:t>
            </w:r>
            <w:r w:rsidRPr="00071FBD">
              <w:rPr>
                <w:rFonts w:cs="Times New Roman"/>
                <w:sz w:val="22"/>
                <w:lang w:val="lt-LT"/>
              </w:rPr>
              <w:t xml:space="preserve">Vertinimui taikomas uždaras reikšmių intervalas nuo 5 s iki 10 s. Reikšmės, mažesnės nei 5 s, vertinamos kaip 5 s, o reikšmės, didesnės nei 10 s, vertinamos kaip 10 s. Kuo trumpesnis </w:t>
            </w:r>
            <w:proofErr w:type="spellStart"/>
            <w:r w:rsidRPr="00071FBD">
              <w:rPr>
                <w:rFonts w:cs="Times New Roman"/>
                <w:sz w:val="22"/>
                <w:lang w:val="lt-LT"/>
              </w:rPr>
              <w:t>tomosintezės</w:t>
            </w:r>
            <w:proofErr w:type="spellEnd"/>
            <w:r w:rsidRPr="00071FBD">
              <w:rPr>
                <w:rFonts w:cs="Times New Roman"/>
                <w:sz w:val="22"/>
                <w:lang w:val="lt-LT"/>
              </w:rPr>
              <w:t xml:space="preserve"> skenavimo laikas, tuo daugiau balų skiriama pagal linijinę proporcinę EN formulę. Maksimalus balas skiriamas, kai reikšmė yra 5 s arba trumpesnė; minimalus – kai reikšmė yra 10 s arba ilgesnė; tarpinės reikšmės vertinamos proporcingai.</w:t>
            </w:r>
          </w:p>
          <w:p w14:paraId="13E6F48B" w14:textId="77777777" w:rsidR="00AA089F" w:rsidRPr="00071FBD" w:rsidRDefault="00AA089F" w:rsidP="00F24DBE">
            <w:pPr>
              <w:spacing w:after="20" w:line="240" w:lineRule="auto"/>
              <w:rPr>
                <w:rFonts w:cs="Times New Roman"/>
                <w:vanish/>
                <w:sz w:val="22"/>
                <w:lang w:val="lt-LT"/>
              </w:rPr>
            </w:pPr>
          </w:p>
          <w:p w14:paraId="1E40374A"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r w:rsidRPr="00071FBD">
              <w:rPr>
                <w:rFonts w:cs="Times New Roman"/>
                <w:sz w:val="22"/>
                <w:lang w:val="lt-LT"/>
              </w:rPr>
              <w:t>DBT skenavimo laikas moksliniuose šaltiniuose siejamas su paciento judesio rizika ir vaizdo kokybės kompromisais. Trumpesnis skenavimo laikas gali mažinti judesio artefaktų tikimybę ir kompresijos trukmę, tačiau vertinamas kaip vienas iš kelių DBT kokybę lemiančių techninių veiksnių. Rinkos analizėje nustatytas 4–10 s intervalas, o ≤5 s riba pasirinkta kaip siektinas praktinis rodiklis; ilgesni laikai vertinami proporcingai. Šaltiniai: [5], [6].</w:t>
            </w:r>
          </w:p>
        </w:tc>
      </w:tr>
      <w:tr w:rsidR="00AA089F" w:rsidRPr="00071FBD" w14:paraId="23117301" w14:textId="77777777" w:rsidTr="00F24DBE">
        <w:trPr>
          <w:jc w:val="center"/>
        </w:trPr>
        <w:tc>
          <w:tcPr>
            <w:tcW w:w="1474" w:type="dxa"/>
            <w:tcMar>
              <w:top w:w="80" w:type="dxa"/>
              <w:left w:w="70" w:type="dxa"/>
              <w:bottom w:w="80" w:type="dxa"/>
              <w:right w:w="70" w:type="dxa"/>
            </w:tcMar>
          </w:tcPr>
          <w:p w14:paraId="2DFD5DDF"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t>T5</w:t>
            </w:r>
            <w:r w:rsidRPr="00071FBD">
              <w:rPr>
                <w:rFonts w:cs="Times New Roman"/>
                <w:sz w:val="22"/>
                <w:lang w:val="lt-LT"/>
              </w:rPr>
              <w:br/>
            </w:r>
            <w:r w:rsidRPr="00071FBD">
              <w:rPr>
                <w:rFonts w:cs="Times New Roman"/>
                <w:b/>
                <w:sz w:val="22"/>
                <w:lang w:val="lt-LT"/>
              </w:rPr>
              <w:t>11 balų</w:t>
            </w:r>
          </w:p>
        </w:tc>
        <w:tc>
          <w:tcPr>
            <w:tcW w:w="8958" w:type="dxa"/>
            <w:tcMar>
              <w:top w:w="80" w:type="dxa"/>
              <w:left w:w="100" w:type="dxa"/>
              <w:bottom w:w="80" w:type="dxa"/>
              <w:right w:w="100" w:type="dxa"/>
            </w:tcMar>
          </w:tcPr>
          <w:p w14:paraId="6C06EE14"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Kriterijus. </w:t>
            </w:r>
            <w:r w:rsidRPr="00071FBD">
              <w:rPr>
                <w:rFonts w:cs="Times New Roman"/>
                <w:sz w:val="22"/>
                <w:lang w:val="lt-LT"/>
              </w:rPr>
              <w:t>Detektoriaus pikselio dydis.</w:t>
            </w:r>
          </w:p>
          <w:p w14:paraId="60E86CB3"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Vertinimas. </w:t>
            </w:r>
            <w:r w:rsidRPr="00071FBD">
              <w:rPr>
                <w:rFonts w:cs="Times New Roman"/>
                <w:sz w:val="22"/>
                <w:lang w:val="lt-LT"/>
              </w:rPr>
              <w:t xml:space="preserve">Vertinimui taikomas uždaras reikšmių intervalas nuo 50 µm iki 100 µm. Reikšmės, mažesnės nei 50 µm, vertinamos kaip 50 µm, o reikšmės, didesnės nei 100 µm, vertinamos kaip 100 µm. Kuo mažesnis siūlomos sistemos detektoriaus pikselio dydis, tuo daugiau balų skiriama pagal linijinę proporcinę EN formulę. Maksimalus balas skiriamas, kai pikselio dydis yra 50 µm </w:t>
            </w:r>
            <w:r w:rsidRPr="00071FBD">
              <w:rPr>
                <w:rFonts w:cs="Times New Roman"/>
                <w:sz w:val="22"/>
                <w:lang w:val="lt-LT"/>
              </w:rPr>
              <w:lastRenderedPageBreak/>
              <w:t>arba mažesnis; minimalus – kai pikselio dydis yra 100 µm arba didesnis; tarpinės reikšmės vertinamos proporcingai.</w:t>
            </w:r>
          </w:p>
          <w:p w14:paraId="4F9EFD8C"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p>
          <w:p w14:paraId="2171BAA1" w14:textId="77777777" w:rsidR="00AA089F" w:rsidRPr="00071FBD" w:rsidRDefault="00AA089F" w:rsidP="00F24DBE">
            <w:pPr>
              <w:rPr>
                <w:rFonts w:cs="Times New Roman"/>
                <w:sz w:val="22"/>
                <w:lang w:val="lt-LT"/>
              </w:rPr>
            </w:pPr>
            <w:r w:rsidRPr="00071FBD">
              <w:rPr>
                <w:rFonts w:cs="Times New Roman"/>
                <w:sz w:val="22"/>
                <w:lang w:val="lt-LT"/>
              </w:rPr>
              <w:t xml:space="preserve">Vertinama detektoriaus nominali erdvinė skiriamoji geba. Mažesnis pikselio dydis yra susijęs su didesne nominalia erdvine raiška ir gali būti reikšmingas smulkių struktūrų, ypač </w:t>
            </w:r>
            <w:proofErr w:type="spellStart"/>
            <w:r w:rsidRPr="00071FBD">
              <w:rPr>
                <w:rFonts w:cs="Times New Roman"/>
                <w:sz w:val="22"/>
                <w:lang w:val="lt-LT"/>
              </w:rPr>
              <w:t>mikrokalcifikatų</w:t>
            </w:r>
            <w:proofErr w:type="spellEnd"/>
            <w:r w:rsidRPr="00071FBD">
              <w:rPr>
                <w:rFonts w:cs="Times New Roman"/>
                <w:sz w:val="22"/>
                <w:lang w:val="lt-LT"/>
              </w:rPr>
              <w:t xml:space="preserve">, vizualizavimui. Rinkos analizėje nustatyta, kad siūlomų sistemų pikselio dydis svyruoja maždaug nuo </w:t>
            </w:r>
            <w:r w:rsidRPr="00071FBD">
              <w:rPr>
                <w:rStyle w:val="Strong"/>
                <w:rFonts w:cs="Times New Roman"/>
                <w:b w:val="0"/>
                <w:bCs w:val="0"/>
                <w:sz w:val="22"/>
                <w:lang w:val="lt-LT"/>
              </w:rPr>
              <w:t>49,5 µm iki 100 µm</w:t>
            </w:r>
            <w:r w:rsidRPr="00071FBD">
              <w:rPr>
                <w:rFonts w:cs="Times New Roman"/>
                <w:sz w:val="22"/>
                <w:lang w:val="lt-LT"/>
              </w:rPr>
              <w:t xml:space="preserve">, todėl </w:t>
            </w:r>
            <w:r w:rsidRPr="00071FBD">
              <w:rPr>
                <w:rStyle w:val="Strong"/>
                <w:rFonts w:cs="Times New Roman"/>
                <w:b w:val="0"/>
                <w:bCs w:val="0"/>
                <w:sz w:val="22"/>
                <w:lang w:val="lt-LT"/>
              </w:rPr>
              <w:t>50 µm arba mažesnė</w:t>
            </w:r>
            <w:r w:rsidRPr="00071FBD">
              <w:rPr>
                <w:rFonts w:cs="Times New Roman"/>
                <w:sz w:val="22"/>
                <w:lang w:val="lt-LT"/>
              </w:rPr>
              <w:t xml:space="preserve"> reikšmė pasirinkta kaip geriausia vertinama reikšmė. Kriterijus vertinamas kaip vienas iš vaizdo kokybės komponentų, bet ne kaip vienintelis diagnostinę kokybę lemiantis veiksnys. Šaltiniai</w:t>
            </w:r>
            <w:r w:rsidRPr="00071FBD">
              <w:rPr>
                <w:rFonts w:cs="Times New Roman"/>
                <w:b/>
                <w:bCs/>
                <w:sz w:val="22"/>
                <w:lang w:val="lt-LT"/>
              </w:rPr>
              <w:t xml:space="preserve">: </w:t>
            </w:r>
            <w:r w:rsidRPr="00071FBD">
              <w:rPr>
                <w:rStyle w:val="Strong"/>
                <w:rFonts w:cs="Times New Roman"/>
                <w:b w:val="0"/>
                <w:bCs w:val="0"/>
                <w:sz w:val="22"/>
                <w:lang w:val="lt-LT"/>
              </w:rPr>
              <w:t>[7], [8], [9]</w:t>
            </w:r>
            <w:r w:rsidRPr="00071FBD">
              <w:rPr>
                <w:rFonts w:cs="Times New Roman"/>
                <w:b/>
                <w:bCs/>
                <w:sz w:val="22"/>
                <w:lang w:val="lt-LT"/>
              </w:rPr>
              <w:t>.</w:t>
            </w:r>
          </w:p>
        </w:tc>
      </w:tr>
      <w:tr w:rsidR="00AA089F" w:rsidRPr="00071FBD" w14:paraId="4402A26F" w14:textId="77777777" w:rsidTr="00F24DBE">
        <w:trPr>
          <w:jc w:val="center"/>
        </w:trPr>
        <w:tc>
          <w:tcPr>
            <w:tcW w:w="1474" w:type="dxa"/>
            <w:tcMar>
              <w:top w:w="80" w:type="dxa"/>
              <w:left w:w="70" w:type="dxa"/>
              <w:bottom w:w="80" w:type="dxa"/>
              <w:right w:w="70" w:type="dxa"/>
            </w:tcMar>
          </w:tcPr>
          <w:p w14:paraId="6F75AFE6"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lastRenderedPageBreak/>
              <w:t>T6</w:t>
            </w:r>
            <w:r w:rsidRPr="00071FBD">
              <w:rPr>
                <w:rFonts w:cs="Times New Roman"/>
                <w:sz w:val="22"/>
                <w:lang w:val="lt-LT"/>
              </w:rPr>
              <w:br/>
            </w:r>
            <w:r w:rsidRPr="00071FBD">
              <w:rPr>
                <w:rFonts w:cs="Times New Roman"/>
                <w:b/>
                <w:sz w:val="22"/>
                <w:lang w:val="lt-LT"/>
              </w:rPr>
              <w:t>3 balai</w:t>
            </w:r>
          </w:p>
        </w:tc>
        <w:tc>
          <w:tcPr>
            <w:tcW w:w="8958" w:type="dxa"/>
            <w:tcMar>
              <w:top w:w="80" w:type="dxa"/>
              <w:left w:w="100" w:type="dxa"/>
              <w:bottom w:w="80" w:type="dxa"/>
              <w:right w:w="100" w:type="dxa"/>
            </w:tcMar>
          </w:tcPr>
          <w:p w14:paraId="10E9EFC9"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Kriterijus. </w:t>
            </w:r>
            <w:r w:rsidRPr="00071FBD">
              <w:rPr>
                <w:rFonts w:cs="Times New Roman"/>
                <w:sz w:val="22"/>
                <w:lang w:val="lt-LT"/>
              </w:rPr>
              <w:t>Reguliuojamo aukščio technologo darbo vieta - motorizuotas stalviršio aukščio reguliavimas.</w:t>
            </w:r>
          </w:p>
          <w:p w14:paraId="79A0B4C7"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Vertinimas. </w:t>
            </w:r>
            <w:r w:rsidRPr="00071FBD">
              <w:rPr>
                <w:rFonts w:cs="Times New Roman"/>
                <w:sz w:val="22"/>
                <w:lang w:val="lt-LT"/>
              </w:rPr>
              <w:t>Taip / Ne. Balai skiriami, jeigu technologo darbo vietos stalviršio / konsolės aukštis reguliuojamas motorizuotai.</w:t>
            </w:r>
          </w:p>
          <w:p w14:paraId="2544306E"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r w:rsidRPr="00071FBD">
              <w:rPr>
                <w:rFonts w:cs="Times New Roman"/>
                <w:sz w:val="22"/>
                <w:lang w:val="lt-LT"/>
              </w:rPr>
              <w:t>Vertinama technologo darbo vietos ergonomika ir pritaikomumas skirtingiems naudotojams. Motorizuotas reguliavimas mažina poreikį dirbti nepatogiose pozose ir gali gerinti darbo sąlygas ilgalaikėje eksploatacijoje. Šaltiniai: [3], [4].</w:t>
            </w:r>
          </w:p>
        </w:tc>
      </w:tr>
      <w:tr w:rsidR="00AA089F" w:rsidRPr="00071FBD" w14:paraId="36AB71C7" w14:textId="77777777" w:rsidTr="00F24DBE">
        <w:trPr>
          <w:jc w:val="center"/>
        </w:trPr>
        <w:tc>
          <w:tcPr>
            <w:tcW w:w="1474" w:type="dxa"/>
            <w:tcMar>
              <w:top w:w="80" w:type="dxa"/>
              <w:left w:w="70" w:type="dxa"/>
              <w:bottom w:w="80" w:type="dxa"/>
              <w:right w:w="70" w:type="dxa"/>
            </w:tcMar>
          </w:tcPr>
          <w:p w14:paraId="341E5830"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t>T7</w:t>
            </w:r>
            <w:r w:rsidRPr="00071FBD">
              <w:rPr>
                <w:rFonts w:cs="Times New Roman"/>
                <w:sz w:val="22"/>
                <w:lang w:val="lt-LT"/>
              </w:rPr>
              <w:br/>
            </w:r>
            <w:r w:rsidRPr="00071FBD">
              <w:rPr>
                <w:rFonts w:cs="Times New Roman"/>
                <w:b/>
                <w:sz w:val="22"/>
                <w:lang w:val="lt-LT"/>
              </w:rPr>
              <w:t>7 balai</w:t>
            </w:r>
          </w:p>
        </w:tc>
        <w:tc>
          <w:tcPr>
            <w:tcW w:w="8958" w:type="dxa"/>
            <w:tcMar>
              <w:top w:w="80" w:type="dxa"/>
              <w:left w:w="100" w:type="dxa"/>
              <w:bottom w:w="80" w:type="dxa"/>
              <w:right w:w="100" w:type="dxa"/>
            </w:tcMar>
          </w:tcPr>
          <w:p w14:paraId="0B29F771"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Kriterijus. </w:t>
            </w:r>
            <w:proofErr w:type="spellStart"/>
            <w:r w:rsidRPr="00071FBD">
              <w:rPr>
                <w:rFonts w:cs="Times New Roman"/>
                <w:sz w:val="22"/>
                <w:lang w:val="lt-LT"/>
              </w:rPr>
              <w:t>Tomosintezės</w:t>
            </w:r>
            <w:proofErr w:type="spellEnd"/>
            <w:r w:rsidRPr="00071FBD">
              <w:rPr>
                <w:rFonts w:cs="Times New Roman"/>
                <w:sz w:val="22"/>
                <w:lang w:val="lt-LT"/>
              </w:rPr>
              <w:t xml:space="preserve"> klinikinio veiksmingumo įrodymas didelės apimties atrankinės patikros tyrime.</w:t>
            </w:r>
          </w:p>
          <w:p w14:paraId="640660E5" w14:textId="77777777" w:rsidR="00AA089F" w:rsidRPr="00071FBD" w:rsidRDefault="00AA089F" w:rsidP="00F24DBE">
            <w:pPr>
              <w:spacing w:after="20" w:line="240" w:lineRule="auto"/>
              <w:rPr>
                <w:rFonts w:cs="Times New Roman"/>
                <w:bCs/>
                <w:sz w:val="22"/>
                <w:lang w:val="lt-LT"/>
              </w:rPr>
            </w:pPr>
            <w:r w:rsidRPr="00071FBD">
              <w:rPr>
                <w:rFonts w:cs="Times New Roman"/>
                <w:b/>
                <w:bCs/>
                <w:sz w:val="22"/>
                <w:lang w:val="lt-LT"/>
              </w:rPr>
              <w:t>Vertinimas.</w:t>
            </w:r>
            <w:r w:rsidRPr="00071FBD">
              <w:rPr>
                <w:rFonts w:cs="Times New Roman"/>
                <w:b/>
                <w:sz w:val="22"/>
                <w:lang w:val="lt-LT"/>
              </w:rPr>
              <w:t xml:space="preserve"> </w:t>
            </w:r>
            <w:r w:rsidRPr="00071FBD">
              <w:rPr>
                <w:rFonts w:cs="Times New Roman"/>
                <w:bCs/>
                <w:sz w:val="22"/>
                <w:lang w:val="lt-LT"/>
              </w:rPr>
              <w:t xml:space="preserve">Taip / Ne. Balai skiriami, jeigu pateikiama recenzuota publikacija, sisteminė apžvalga arba </w:t>
            </w:r>
            <w:proofErr w:type="spellStart"/>
            <w:r w:rsidRPr="00071FBD">
              <w:rPr>
                <w:rFonts w:cs="Times New Roman"/>
                <w:bCs/>
                <w:sz w:val="22"/>
                <w:lang w:val="lt-LT"/>
              </w:rPr>
              <w:t>metaanalizė</w:t>
            </w:r>
            <w:proofErr w:type="spellEnd"/>
            <w:r w:rsidRPr="00071FBD">
              <w:rPr>
                <w:rFonts w:cs="Times New Roman"/>
                <w:bCs/>
                <w:sz w:val="22"/>
                <w:lang w:val="lt-LT"/>
              </w:rPr>
              <w:t xml:space="preserve">, kurioje siūloma, ankstesnės kartos arba tos pačios technologinės platformos DBT / </w:t>
            </w:r>
            <w:proofErr w:type="spellStart"/>
            <w:r w:rsidRPr="00071FBD">
              <w:rPr>
                <w:rFonts w:cs="Times New Roman"/>
                <w:bCs/>
                <w:sz w:val="22"/>
                <w:lang w:val="lt-LT"/>
              </w:rPr>
              <w:t>tomosintezės</w:t>
            </w:r>
            <w:proofErr w:type="spellEnd"/>
            <w:r w:rsidRPr="00071FBD">
              <w:rPr>
                <w:rFonts w:cs="Times New Roman"/>
                <w:bCs/>
                <w:sz w:val="22"/>
                <w:lang w:val="lt-LT"/>
              </w:rPr>
              <w:t xml:space="preserve"> sistema vertinta atrankinės patikros arba jai prilyginamos </w:t>
            </w:r>
            <w:proofErr w:type="spellStart"/>
            <w:r w:rsidRPr="00071FBD">
              <w:rPr>
                <w:rFonts w:cs="Times New Roman"/>
                <w:bCs/>
                <w:sz w:val="22"/>
                <w:lang w:val="lt-LT"/>
              </w:rPr>
              <w:t>populiacinės</w:t>
            </w:r>
            <w:proofErr w:type="spellEnd"/>
            <w:r w:rsidRPr="00071FBD">
              <w:rPr>
                <w:rFonts w:cs="Times New Roman"/>
                <w:bCs/>
                <w:sz w:val="22"/>
                <w:lang w:val="lt-LT"/>
              </w:rPr>
              <w:t xml:space="preserve"> patikros tyrime, tyrimo imtis ≥9000 tyrimų, o nustatytas bent vienas iš šių rezultatų: 1) CDR / </w:t>
            </w:r>
            <w:proofErr w:type="spellStart"/>
            <w:r w:rsidRPr="00071FBD">
              <w:rPr>
                <w:rFonts w:cs="Times New Roman"/>
                <w:bCs/>
                <w:sz w:val="22"/>
                <w:lang w:val="lt-LT"/>
              </w:rPr>
              <w:t>iCDR</w:t>
            </w:r>
            <w:proofErr w:type="spellEnd"/>
            <w:r w:rsidRPr="00071FBD">
              <w:rPr>
                <w:rFonts w:cs="Times New Roman"/>
                <w:bCs/>
                <w:sz w:val="22"/>
                <w:lang w:val="lt-LT"/>
              </w:rPr>
              <w:t xml:space="preserve"> ≥8,5 / 1000 tyrimų; arba 2) CDR / </w:t>
            </w:r>
            <w:proofErr w:type="spellStart"/>
            <w:r w:rsidRPr="00071FBD">
              <w:rPr>
                <w:rFonts w:cs="Times New Roman"/>
                <w:bCs/>
                <w:sz w:val="22"/>
                <w:lang w:val="lt-LT"/>
              </w:rPr>
              <w:t>iCDR</w:t>
            </w:r>
            <w:proofErr w:type="spellEnd"/>
            <w:r w:rsidRPr="00071FBD">
              <w:rPr>
                <w:rFonts w:cs="Times New Roman"/>
                <w:bCs/>
                <w:sz w:val="22"/>
                <w:lang w:val="lt-LT"/>
              </w:rPr>
              <w:t xml:space="preserve"> padidėjimas ≥2,0 / 1000 tyrimų ir ≥30 %, palyginti su tyrime naudota palyginamąja metodika.</w:t>
            </w:r>
          </w:p>
          <w:p w14:paraId="63C02FE5" w14:textId="77777777" w:rsidR="00AA089F" w:rsidRPr="00071FBD" w:rsidRDefault="00AA089F" w:rsidP="00F24DBE">
            <w:pPr>
              <w:spacing w:after="20" w:line="240" w:lineRule="auto"/>
              <w:rPr>
                <w:rFonts w:cs="Times New Roman"/>
                <w:bCs/>
                <w:sz w:val="22"/>
                <w:lang w:val="lt-LT"/>
              </w:rPr>
            </w:pPr>
            <w:r w:rsidRPr="00071FBD">
              <w:rPr>
                <w:rFonts w:cs="Times New Roman"/>
                <w:bCs/>
                <w:sz w:val="22"/>
                <w:lang w:val="lt-LT"/>
              </w:rPr>
              <w:t xml:space="preserve">Šaltinis turi turėti DOI, </w:t>
            </w:r>
            <w:proofErr w:type="spellStart"/>
            <w:r w:rsidRPr="00071FBD">
              <w:rPr>
                <w:rFonts w:cs="Times New Roman"/>
                <w:bCs/>
                <w:sz w:val="22"/>
                <w:lang w:val="lt-LT"/>
              </w:rPr>
              <w:t>PubMed</w:t>
            </w:r>
            <w:proofErr w:type="spellEnd"/>
            <w:r w:rsidRPr="00071FBD">
              <w:rPr>
                <w:rFonts w:cs="Times New Roman"/>
                <w:bCs/>
                <w:sz w:val="22"/>
                <w:lang w:val="lt-LT"/>
              </w:rPr>
              <w:t xml:space="preserve"> įrašą arba oficialią leidėjo nuorodą, pagal kurią galima identifikuoti ir patikrinti šaltinį. Tiekėjas turi paaiškinti ir gamintojo dokumentais pagrįsti šaltinio sąsają su siūloma sistema. Jeigu šaltinyje vertinta ne siūloma sistema, o ankstesnės kartos arba tos pačios technologinės platformos sistema, pagrindime turi būti aiškiai nurodyta, kad siūlomoje sistemoje taikomas tas pats arba lygiavertis DBT / </w:t>
            </w:r>
            <w:proofErr w:type="spellStart"/>
            <w:r w:rsidRPr="00071FBD">
              <w:rPr>
                <w:rFonts w:cs="Times New Roman"/>
                <w:bCs/>
                <w:sz w:val="22"/>
                <w:lang w:val="lt-LT"/>
              </w:rPr>
              <w:t>tomosintezės</w:t>
            </w:r>
            <w:proofErr w:type="spellEnd"/>
            <w:r w:rsidRPr="00071FBD">
              <w:rPr>
                <w:rFonts w:cs="Times New Roman"/>
                <w:bCs/>
                <w:sz w:val="22"/>
                <w:lang w:val="lt-LT"/>
              </w:rPr>
              <w:t xml:space="preserve"> vaizdų gavimo, rekonstrukcijos, apdorojimo ir vertinimo techninis sprendimas, dėl kurio publikacijos rezultatai gali būti taikomi siūlomai sistemai. Technologinės platformos arba techninio sprendimo sąsaja gali būti pagrindžiama gamintojo deklaracija, gamintojo raštu, techniniu palyginimu, oficialiu techniniu dokumentu ar kitu gamintojo patvirtintu dokumentu.</w:t>
            </w:r>
          </w:p>
          <w:p w14:paraId="5EFA43F3" w14:textId="77777777" w:rsidR="00AA089F" w:rsidRPr="00071FBD" w:rsidRDefault="00AA089F" w:rsidP="00F24DBE">
            <w:pPr>
              <w:spacing w:after="20" w:line="240" w:lineRule="auto"/>
              <w:rPr>
                <w:rFonts w:cs="Times New Roman"/>
                <w:bCs/>
                <w:sz w:val="22"/>
                <w:lang w:val="lt-LT"/>
              </w:rPr>
            </w:pPr>
            <w:r w:rsidRPr="00071FBD">
              <w:rPr>
                <w:rFonts w:cs="Times New Roman"/>
                <w:bCs/>
                <w:sz w:val="22"/>
                <w:lang w:val="lt-LT"/>
              </w:rPr>
              <w:t>Tiekėjas gali pateikti gamintojo / tiekėjo parengtą santrauką, brošiūrą, prezentaciją ar „</w:t>
            </w:r>
            <w:proofErr w:type="spellStart"/>
            <w:r w:rsidRPr="00071FBD">
              <w:rPr>
                <w:rFonts w:cs="Times New Roman"/>
                <w:bCs/>
                <w:sz w:val="22"/>
                <w:lang w:val="lt-LT"/>
              </w:rPr>
              <w:t>white</w:t>
            </w:r>
            <w:proofErr w:type="spellEnd"/>
            <w:r w:rsidRPr="00071FBD">
              <w:rPr>
                <w:rFonts w:cs="Times New Roman"/>
                <w:bCs/>
                <w:sz w:val="22"/>
                <w:lang w:val="lt-LT"/>
              </w:rPr>
              <w:t xml:space="preserve"> </w:t>
            </w:r>
            <w:proofErr w:type="spellStart"/>
            <w:r w:rsidRPr="00071FBD">
              <w:rPr>
                <w:rFonts w:cs="Times New Roman"/>
                <w:bCs/>
                <w:sz w:val="22"/>
                <w:lang w:val="lt-LT"/>
              </w:rPr>
              <w:t>paper</w:t>
            </w:r>
            <w:proofErr w:type="spellEnd"/>
            <w:r w:rsidRPr="00071FBD">
              <w:rPr>
                <w:rFonts w:cs="Times New Roman"/>
                <w:bCs/>
                <w:sz w:val="22"/>
                <w:lang w:val="lt-LT"/>
              </w:rPr>
              <w:t xml:space="preserve">“, jeigu šiame dokumente aiškiai nurodyta recenzuota publikacija, sisteminė apžvalga arba </w:t>
            </w:r>
            <w:proofErr w:type="spellStart"/>
            <w:r w:rsidRPr="00071FBD">
              <w:rPr>
                <w:rFonts w:cs="Times New Roman"/>
                <w:bCs/>
                <w:sz w:val="22"/>
                <w:lang w:val="lt-LT"/>
              </w:rPr>
              <w:t>metaanalizė</w:t>
            </w:r>
            <w:proofErr w:type="spellEnd"/>
            <w:r w:rsidRPr="00071FBD">
              <w:rPr>
                <w:rFonts w:cs="Times New Roman"/>
                <w:bCs/>
                <w:sz w:val="22"/>
                <w:lang w:val="lt-LT"/>
              </w:rPr>
              <w:t xml:space="preserve">, pateiktas DOI, </w:t>
            </w:r>
            <w:proofErr w:type="spellStart"/>
            <w:r w:rsidRPr="00071FBD">
              <w:rPr>
                <w:rFonts w:cs="Times New Roman"/>
                <w:bCs/>
                <w:sz w:val="22"/>
                <w:lang w:val="lt-LT"/>
              </w:rPr>
              <w:t>PubMed</w:t>
            </w:r>
            <w:proofErr w:type="spellEnd"/>
            <w:r w:rsidRPr="00071FBD">
              <w:rPr>
                <w:rFonts w:cs="Times New Roman"/>
                <w:bCs/>
                <w:sz w:val="22"/>
                <w:lang w:val="lt-LT"/>
              </w:rPr>
              <w:t xml:space="preserve"> įrašas arba oficiali leidėjo nuoroda, pagal kurią galima patikrinti šaltinį, ir nurodyti šiame kriterijuje vertinami klinikiniai rodikliai. Tokia medžiaga naudojama kaip pagalbinė informacija, o atitiktis vertinama pagal nurodyto recenzuoto šaltinio duomenis. Reklaminė ar informacinė medžiaga, kurioje nėra aiškiai nurodyto patikrinamo recenzuoto šaltinio ir šiame kriterijuje vertinamų klinikinių rodiklių, nelaikoma pakankamu pagrindimu.</w:t>
            </w:r>
          </w:p>
          <w:p w14:paraId="420DA05D"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r w:rsidRPr="00071FBD">
              <w:rPr>
                <w:rFonts w:cs="Times New Roman"/>
                <w:sz w:val="22"/>
                <w:lang w:val="lt-LT"/>
              </w:rPr>
              <w:t xml:space="preserve">Kriterijus suteikia pranašumą sistemoms, kurių </w:t>
            </w:r>
            <w:proofErr w:type="spellStart"/>
            <w:r w:rsidRPr="00071FBD">
              <w:rPr>
                <w:rFonts w:cs="Times New Roman"/>
                <w:sz w:val="22"/>
                <w:lang w:val="lt-LT"/>
              </w:rPr>
              <w:t>tomosintezės</w:t>
            </w:r>
            <w:proofErr w:type="spellEnd"/>
            <w:r w:rsidRPr="00071FBD">
              <w:rPr>
                <w:rFonts w:cs="Times New Roman"/>
                <w:sz w:val="22"/>
                <w:lang w:val="lt-LT"/>
              </w:rPr>
              <w:t xml:space="preserve"> klinikinis veiksmingumas pagrįstas aukštesnio lygio, didelės apimties atrankinės patikros tyrimais. Jis nėra atmetimo sąlyga, todėl leidžia papildomai įvertinti kliniškai stipriau pagrįstas sistemas neeliminuojant tiekėjų vien dėl šio kriterijaus. Šaltiniai: [10], [11], [12].</w:t>
            </w:r>
          </w:p>
          <w:p w14:paraId="1FCDD685" w14:textId="77777777" w:rsidR="00AA089F" w:rsidRPr="00071FBD" w:rsidRDefault="00AA089F" w:rsidP="00F24DBE">
            <w:pPr>
              <w:spacing w:after="20" w:line="240" w:lineRule="auto"/>
              <w:rPr>
                <w:rFonts w:cs="Times New Roman"/>
                <w:sz w:val="22"/>
                <w:lang w:val="lt-LT"/>
              </w:rPr>
            </w:pPr>
          </w:p>
        </w:tc>
      </w:tr>
      <w:tr w:rsidR="00AA089F" w:rsidRPr="00071FBD" w14:paraId="537218FD" w14:textId="77777777" w:rsidTr="00F24DBE">
        <w:trPr>
          <w:jc w:val="center"/>
        </w:trPr>
        <w:tc>
          <w:tcPr>
            <w:tcW w:w="1474" w:type="dxa"/>
            <w:shd w:val="clear" w:color="auto" w:fill="EEF2F7"/>
            <w:tcMar>
              <w:top w:w="80" w:type="dxa"/>
              <w:left w:w="70" w:type="dxa"/>
              <w:bottom w:w="80" w:type="dxa"/>
              <w:right w:w="70" w:type="dxa"/>
            </w:tcMar>
          </w:tcPr>
          <w:p w14:paraId="6A38A161"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t>Kokybė</w:t>
            </w:r>
            <w:r w:rsidRPr="00071FBD">
              <w:rPr>
                <w:rFonts w:cs="Times New Roman"/>
                <w:sz w:val="22"/>
                <w:lang w:val="lt-LT"/>
              </w:rPr>
              <w:br/>
            </w:r>
            <w:r w:rsidRPr="00071FBD">
              <w:rPr>
                <w:rFonts w:cs="Times New Roman"/>
                <w:b/>
                <w:sz w:val="22"/>
                <w:lang w:val="lt-LT"/>
              </w:rPr>
              <w:t>iš viso</w:t>
            </w:r>
            <w:r w:rsidRPr="00071FBD">
              <w:rPr>
                <w:rFonts w:cs="Times New Roman"/>
                <w:sz w:val="22"/>
                <w:lang w:val="lt-LT"/>
              </w:rPr>
              <w:br/>
            </w:r>
            <w:r w:rsidRPr="00071FBD">
              <w:rPr>
                <w:rFonts w:cs="Times New Roman"/>
                <w:b/>
                <w:sz w:val="22"/>
                <w:lang w:val="lt-LT"/>
              </w:rPr>
              <w:t>40 balų</w:t>
            </w:r>
          </w:p>
        </w:tc>
        <w:tc>
          <w:tcPr>
            <w:tcW w:w="8958" w:type="dxa"/>
            <w:shd w:val="clear" w:color="auto" w:fill="F8FAFC"/>
            <w:tcMar>
              <w:top w:w="80" w:type="dxa"/>
              <w:left w:w="100" w:type="dxa"/>
              <w:bottom w:w="80" w:type="dxa"/>
              <w:right w:w="100" w:type="dxa"/>
            </w:tcMar>
          </w:tcPr>
          <w:p w14:paraId="1993E806"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Suma. </w:t>
            </w:r>
            <w:r w:rsidRPr="00071FBD">
              <w:rPr>
                <w:rFonts w:cs="Times New Roman"/>
                <w:sz w:val="22"/>
                <w:lang w:val="lt-LT"/>
              </w:rPr>
              <w:t>T1-T7 kokybinių kriterijų suma - 40 balų.</w:t>
            </w:r>
          </w:p>
          <w:p w14:paraId="5A38E33A"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r w:rsidRPr="00071FBD">
              <w:rPr>
                <w:rFonts w:cs="Times New Roman"/>
                <w:sz w:val="22"/>
                <w:lang w:val="lt-LT"/>
              </w:rPr>
              <w:t>Kokybės dalis paliekama pakankamai reikšminga, kad būtų galima vertinti diagnostikai ir eksploatacijai svarbius pranašumus, tačiau ji nėra didesnė už kainos dalį. Tai svarbu, kai rinka nevienalytė, o tiekėjų galimybės pagrįsti TS ir EN kriterijus gali skirtis.</w:t>
            </w:r>
          </w:p>
        </w:tc>
      </w:tr>
      <w:tr w:rsidR="00AA089F" w:rsidRPr="00071FBD" w14:paraId="224FBA93" w14:textId="77777777" w:rsidTr="00F24DBE">
        <w:trPr>
          <w:jc w:val="center"/>
        </w:trPr>
        <w:tc>
          <w:tcPr>
            <w:tcW w:w="1474" w:type="dxa"/>
            <w:shd w:val="clear" w:color="auto" w:fill="EEF2F7"/>
            <w:tcMar>
              <w:top w:w="80" w:type="dxa"/>
              <w:left w:w="70" w:type="dxa"/>
              <w:bottom w:w="80" w:type="dxa"/>
              <w:right w:w="70" w:type="dxa"/>
            </w:tcMar>
          </w:tcPr>
          <w:p w14:paraId="5B35717C" w14:textId="77777777" w:rsidR="00AA089F" w:rsidRPr="00071FBD" w:rsidRDefault="00AA089F" w:rsidP="00F24DBE">
            <w:pPr>
              <w:spacing w:after="20"/>
              <w:jc w:val="center"/>
              <w:rPr>
                <w:rFonts w:cs="Times New Roman"/>
                <w:sz w:val="22"/>
                <w:lang w:val="lt-LT"/>
              </w:rPr>
            </w:pPr>
            <w:r w:rsidRPr="00071FBD">
              <w:rPr>
                <w:rFonts w:cs="Times New Roman"/>
                <w:b/>
                <w:sz w:val="22"/>
                <w:lang w:val="lt-LT"/>
              </w:rPr>
              <w:lastRenderedPageBreak/>
              <w:t>Bendra suma</w:t>
            </w:r>
            <w:r w:rsidRPr="00071FBD">
              <w:rPr>
                <w:rFonts w:cs="Times New Roman"/>
                <w:sz w:val="22"/>
                <w:lang w:val="lt-LT"/>
              </w:rPr>
              <w:br/>
            </w:r>
            <w:r w:rsidRPr="00071FBD">
              <w:rPr>
                <w:rFonts w:cs="Times New Roman"/>
                <w:b/>
                <w:sz w:val="22"/>
                <w:lang w:val="lt-LT"/>
              </w:rPr>
              <w:t>100 balų</w:t>
            </w:r>
          </w:p>
        </w:tc>
        <w:tc>
          <w:tcPr>
            <w:tcW w:w="8958" w:type="dxa"/>
            <w:shd w:val="clear" w:color="auto" w:fill="F8FAFC"/>
            <w:tcMar>
              <w:top w:w="80" w:type="dxa"/>
              <w:left w:w="100" w:type="dxa"/>
              <w:bottom w:w="80" w:type="dxa"/>
              <w:right w:w="100" w:type="dxa"/>
            </w:tcMar>
          </w:tcPr>
          <w:p w14:paraId="2C4F7824"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Suma. </w:t>
            </w:r>
            <w:r w:rsidRPr="00071FBD">
              <w:rPr>
                <w:rFonts w:cs="Times New Roman"/>
                <w:sz w:val="22"/>
                <w:lang w:val="lt-LT"/>
              </w:rPr>
              <w:t>Kaina 60 balų + kokybė 40 balų = 100 balų.</w:t>
            </w:r>
          </w:p>
          <w:p w14:paraId="7FC0CB99" w14:textId="77777777" w:rsidR="00AA089F" w:rsidRPr="00071FBD" w:rsidRDefault="00AA089F" w:rsidP="00F24DBE">
            <w:pPr>
              <w:spacing w:after="20" w:line="240" w:lineRule="auto"/>
              <w:rPr>
                <w:rFonts w:cs="Times New Roman"/>
                <w:sz w:val="22"/>
                <w:lang w:val="lt-LT"/>
              </w:rPr>
            </w:pPr>
            <w:r w:rsidRPr="00071FBD">
              <w:rPr>
                <w:rFonts w:cs="Times New Roman"/>
                <w:b/>
                <w:sz w:val="22"/>
                <w:lang w:val="lt-LT"/>
              </w:rPr>
              <w:t xml:space="preserve">Pagrindimas. </w:t>
            </w:r>
            <w:r w:rsidRPr="00071FBD">
              <w:rPr>
                <w:rFonts w:cs="Times New Roman"/>
                <w:sz w:val="22"/>
                <w:lang w:val="lt-LT"/>
              </w:rPr>
              <w:t>Pasirinktas 60/40 modelis leidžia išlaikyti kainą kaip svarbiausią pasiūlymų vertinimo elementą, bet kartu suteikia galimybę objektyviai įvertinti pagrįstas, pirkimo objektui reikšmingas technines, klinikines, ergonomines ir eksploatacines savybes.</w:t>
            </w:r>
          </w:p>
        </w:tc>
      </w:tr>
    </w:tbl>
    <w:p w14:paraId="51906260" w14:textId="77777777" w:rsidR="00B20A80" w:rsidRPr="00071FBD" w:rsidRDefault="00B20A80">
      <w:pPr>
        <w:jc w:val="center"/>
        <w:rPr>
          <w:rFonts w:cs="Times New Roman"/>
          <w:sz w:val="22"/>
          <w:lang w:val="lt-LT"/>
        </w:rPr>
      </w:pPr>
    </w:p>
    <w:p w14:paraId="2B1ACE7A" w14:textId="77777777" w:rsidR="00B20A80" w:rsidRPr="00071FBD" w:rsidRDefault="00B20A80" w:rsidP="00B20A80">
      <w:pPr>
        <w:spacing w:before="140"/>
        <w:rPr>
          <w:rFonts w:cs="Times New Roman"/>
          <w:sz w:val="22"/>
          <w:lang w:val="lt-LT"/>
        </w:rPr>
      </w:pPr>
      <w:r w:rsidRPr="00071FBD">
        <w:rPr>
          <w:rFonts w:cs="Times New Roman"/>
          <w:b/>
          <w:sz w:val="22"/>
          <w:lang w:val="lt-LT"/>
        </w:rPr>
        <w:t>Naudoti šaltiniai</w:t>
      </w:r>
    </w:p>
    <w:tbl>
      <w:tblPr>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Look w:val="04A0" w:firstRow="1" w:lastRow="0" w:firstColumn="1" w:lastColumn="0" w:noHBand="0" w:noVBand="1"/>
      </w:tblPr>
      <w:tblGrid>
        <w:gridCol w:w="737"/>
        <w:gridCol w:w="3969"/>
        <w:gridCol w:w="5726"/>
      </w:tblGrid>
      <w:tr w:rsidR="00B20A80" w:rsidRPr="00071FBD" w14:paraId="17809F89" w14:textId="77777777" w:rsidTr="00F24DBE">
        <w:trPr>
          <w:tblHeader/>
          <w:jc w:val="center"/>
        </w:trPr>
        <w:tc>
          <w:tcPr>
            <w:tcW w:w="737" w:type="dxa"/>
            <w:shd w:val="clear" w:color="auto" w:fill="EDEDED"/>
            <w:tcMar>
              <w:top w:w="60" w:type="dxa"/>
              <w:left w:w="60" w:type="dxa"/>
              <w:bottom w:w="60" w:type="dxa"/>
              <w:right w:w="60" w:type="dxa"/>
            </w:tcMar>
          </w:tcPr>
          <w:p w14:paraId="3E6FD5D8" w14:textId="77777777" w:rsidR="00B20A80" w:rsidRPr="00071FBD" w:rsidRDefault="00B20A80" w:rsidP="00F24DBE">
            <w:pPr>
              <w:spacing w:after="20"/>
              <w:rPr>
                <w:rFonts w:cs="Times New Roman"/>
                <w:sz w:val="22"/>
                <w:lang w:val="lt-LT"/>
              </w:rPr>
            </w:pPr>
            <w:r w:rsidRPr="00071FBD">
              <w:rPr>
                <w:rFonts w:cs="Times New Roman"/>
                <w:b/>
                <w:sz w:val="22"/>
                <w:lang w:val="lt-LT"/>
              </w:rPr>
              <w:t>Nr.</w:t>
            </w:r>
          </w:p>
        </w:tc>
        <w:tc>
          <w:tcPr>
            <w:tcW w:w="3969" w:type="dxa"/>
            <w:shd w:val="clear" w:color="auto" w:fill="EDEDED"/>
            <w:tcMar>
              <w:top w:w="60" w:type="dxa"/>
              <w:left w:w="60" w:type="dxa"/>
              <w:bottom w:w="60" w:type="dxa"/>
              <w:right w:w="60" w:type="dxa"/>
            </w:tcMar>
          </w:tcPr>
          <w:p w14:paraId="636B89CC" w14:textId="77777777" w:rsidR="00B20A80" w:rsidRPr="00071FBD" w:rsidRDefault="00B20A80" w:rsidP="00F24DBE">
            <w:pPr>
              <w:spacing w:after="20"/>
              <w:rPr>
                <w:rFonts w:cs="Times New Roman"/>
                <w:sz w:val="22"/>
                <w:lang w:val="lt-LT"/>
              </w:rPr>
            </w:pPr>
            <w:r w:rsidRPr="00071FBD">
              <w:rPr>
                <w:rFonts w:cs="Times New Roman"/>
                <w:b/>
                <w:sz w:val="22"/>
                <w:lang w:val="lt-LT"/>
              </w:rPr>
              <w:t>Šaltinis</w:t>
            </w:r>
          </w:p>
        </w:tc>
        <w:tc>
          <w:tcPr>
            <w:tcW w:w="5726" w:type="dxa"/>
            <w:shd w:val="clear" w:color="auto" w:fill="EDEDED"/>
            <w:tcMar>
              <w:top w:w="60" w:type="dxa"/>
              <w:left w:w="60" w:type="dxa"/>
              <w:bottom w:w="60" w:type="dxa"/>
              <w:right w:w="60" w:type="dxa"/>
            </w:tcMar>
          </w:tcPr>
          <w:p w14:paraId="2F923825" w14:textId="77777777" w:rsidR="00B20A80" w:rsidRPr="00071FBD" w:rsidRDefault="00B20A80" w:rsidP="00F24DBE">
            <w:pPr>
              <w:spacing w:after="20"/>
              <w:rPr>
                <w:rFonts w:cs="Times New Roman"/>
                <w:sz w:val="22"/>
                <w:lang w:val="lt-LT"/>
              </w:rPr>
            </w:pPr>
            <w:r w:rsidRPr="00071FBD">
              <w:rPr>
                <w:rFonts w:cs="Times New Roman"/>
                <w:b/>
                <w:sz w:val="22"/>
                <w:lang w:val="lt-LT"/>
              </w:rPr>
              <w:t>Nuoroda</w:t>
            </w:r>
          </w:p>
        </w:tc>
      </w:tr>
      <w:tr w:rsidR="00B20A80" w:rsidRPr="00071FBD" w14:paraId="6228D110" w14:textId="77777777" w:rsidTr="00F24DBE">
        <w:trPr>
          <w:jc w:val="center"/>
        </w:trPr>
        <w:tc>
          <w:tcPr>
            <w:tcW w:w="737" w:type="dxa"/>
            <w:tcMar>
              <w:top w:w="50" w:type="dxa"/>
              <w:left w:w="60" w:type="dxa"/>
              <w:bottom w:w="50" w:type="dxa"/>
              <w:right w:w="60" w:type="dxa"/>
            </w:tcMar>
          </w:tcPr>
          <w:p w14:paraId="3C75182C"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[1]</w:t>
            </w:r>
          </w:p>
        </w:tc>
        <w:tc>
          <w:tcPr>
            <w:tcW w:w="3969" w:type="dxa"/>
            <w:tcMar>
              <w:top w:w="50" w:type="dxa"/>
              <w:left w:w="60" w:type="dxa"/>
              <w:bottom w:w="50" w:type="dxa"/>
              <w:right w:w="60" w:type="dxa"/>
            </w:tcMar>
          </w:tcPr>
          <w:p w14:paraId="732D1BCF" w14:textId="77777777" w:rsidR="00B20A80" w:rsidRPr="00071FBD" w:rsidRDefault="00B20A80" w:rsidP="00F24DBE">
            <w:pPr>
              <w:spacing w:after="20" w:line="240" w:lineRule="auto"/>
              <w:rPr>
                <w:rFonts w:cs="Times New Roman"/>
                <w:sz w:val="22"/>
                <w:lang w:val="lt-LT"/>
              </w:rPr>
            </w:pPr>
            <w:proofErr w:type="spellStart"/>
            <w:r w:rsidRPr="00071FBD">
              <w:rPr>
                <w:rFonts w:cs="Times New Roman"/>
                <w:sz w:val="22"/>
                <w:lang w:val="lt-LT"/>
              </w:rPr>
              <w:t>Mammography</w:t>
            </w:r>
            <w:proofErr w:type="spellEnd"/>
            <w:r w:rsidRPr="00071FBD">
              <w:rPr>
                <w:rFonts w:cs="Times New Roman"/>
                <w:sz w:val="22"/>
                <w:lang w:val="lt-LT"/>
              </w:rPr>
              <w:t xml:space="preserve"> </w:t>
            </w:r>
            <w:proofErr w:type="spellStart"/>
            <w:r w:rsidRPr="00071FBD">
              <w:rPr>
                <w:rFonts w:cs="Times New Roman"/>
                <w:sz w:val="22"/>
                <w:lang w:val="lt-LT"/>
              </w:rPr>
              <w:t>equipment</w:t>
            </w:r>
            <w:proofErr w:type="spellEnd"/>
            <w:r w:rsidRPr="00071FBD">
              <w:rPr>
                <w:rFonts w:cs="Times New Roman"/>
                <w:sz w:val="22"/>
                <w:lang w:val="lt-LT"/>
              </w:rPr>
              <w:t xml:space="preserve"> </w:t>
            </w:r>
            <w:proofErr w:type="spellStart"/>
            <w:r w:rsidRPr="00071FBD">
              <w:rPr>
                <w:rFonts w:cs="Times New Roman"/>
                <w:sz w:val="22"/>
                <w:lang w:val="lt-LT"/>
              </w:rPr>
              <w:t>design</w:t>
            </w:r>
            <w:proofErr w:type="spellEnd"/>
            <w:r w:rsidRPr="00071FBD">
              <w:rPr>
                <w:rFonts w:cs="Times New Roman"/>
                <w:sz w:val="22"/>
                <w:lang w:val="lt-LT"/>
              </w:rPr>
              <w:t xml:space="preserve">: </w:t>
            </w:r>
            <w:proofErr w:type="spellStart"/>
            <w:r w:rsidRPr="00071FBD">
              <w:rPr>
                <w:rFonts w:cs="Times New Roman"/>
                <w:sz w:val="22"/>
                <w:lang w:val="lt-LT"/>
              </w:rPr>
              <w:t>impact</w:t>
            </w:r>
            <w:proofErr w:type="spellEnd"/>
            <w:r w:rsidRPr="00071FBD">
              <w:rPr>
                <w:rFonts w:cs="Times New Roman"/>
                <w:sz w:val="22"/>
                <w:lang w:val="lt-LT"/>
              </w:rPr>
              <w:t xml:space="preserve"> </w:t>
            </w:r>
            <w:proofErr w:type="spellStart"/>
            <w:r w:rsidRPr="00071FBD">
              <w:rPr>
                <w:rFonts w:cs="Times New Roman"/>
                <w:sz w:val="22"/>
                <w:lang w:val="lt-LT"/>
              </w:rPr>
              <w:t>on</w:t>
            </w:r>
            <w:proofErr w:type="spellEnd"/>
            <w:r w:rsidRPr="00071FBD">
              <w:rPr>
                <w:rFonts w:cs="Times New Roman"/>
                <w:sz w:val="22"/>
                <w:lang w:val="lt-LT"/>
              </w:rPr>
              <w:t xml:space="preserve"> </w:t>
            </w:r>
            <w:proofErr w:type="spellStart"/>
            <w:r w:rsidRPr="00071FBD">
              <w:rPr>
                <w:rFonts w:cs="Times New Roman"/>
                <w:sz w:val="22"/>
                <w:lang w:val="lt-LT"/>
              </w:rPr>
              <w:t>radiographers</w:t>
            </w:r>
            <w:proofErr w:type="spellEnd"/>
            <w:r w:rsidRPr="00071FBD">
              <w:rPr>
                <w:rFonts w:cs="Times New Roman"/>
                <w:sz w:val="22"/>
                <w:lang w:val="lt-LT"/>
              </w:rPr>
              <w:t xml:space="preserve">' </w:t>
            </w:r>
            <w:proofErr w:type="spellStart"/>
            <w:r w:rsidRPr="00071FBD">
              <w:rPr>
                <w:rFonts w:cs="Times New Roman"/>
                <w:sz w:val="22"/>
                <w:lang w:val="lt-LT"/>
              </w:rPr>
              <w:t>practice</w:t>
            </w:r>
            <w:proofErr w:type="spellEnd"/>
          </w:p>
        </w:tc>
        <w:tc>
          <w:tcPr>
            <w:tcW w:w="5726" w:type="dxa"/>
            <w:tcMar>
              <w:top w:w="50" w:type="dxa"/>
              <w:left w:w="60" w:type="dxa"/>
              <w:bottom w:w="50" w:type="dxa"/>
              <w:right w:w="60" w:type="dxa"/>
            </w:tcMar>
          </w:tcPr>
          <w:p w14:paraId="2490CD83"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https://pmc.ncbi.nlm.nih.gov/articles/PMC4263808/</w:t>
            </w:r>
          </w:p>
        </w:tc>
      </w:tr>
      <w:tr w:rsidR="00B20A80" w:rsidRPr="00071FBD" w14:paraId="1A4F0857" w14:textId="77777777" w:rsidTr="00F24DBE">
        <w:trPr>
          <w:jc w:val="center"/>
        </w:trPr>
        <w:tc>
          <w:tcPr>
            <w:tcW w:w="737" w:type="dxa"/>
            <w:tcMar>
              <w:top w:w="50" w:type="dxa"/>
              <w:left w:w="60" w:type="dxa"/>
              <w:bottom w:w="50" w:type="dxa"/>
              <w:right w:w="60" w:type="dxa"/>
            </w:tcMar>
          </w:tcPr>
          <w:p w14:paraId="52E92EAC"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[2]</w:t>
            </w:r>
          </w:p>
        </w:tc>
        <w:tc>
          <w:tcPr>
            <w:tcW w:w="3969" w:type="dxa"/>
            <w:tcMar>
              <w:top w:w="50" w:type="dxa"/>
              <w:left w:w="60" w:type="dxa"/>
              <w:bottom w:w="50" w:type="dxa"/>
              <w:right w:w="60" w:type="dxa"/>
            </w:tcMar>
          </w:tcPr>
          <w:p w14:paraId="56B070D9" w14:textId="77777777" w:rsidR="00B20A80" w:rsidRPr="00071FBD" w:rsidRDefault="00B20A80" w:rsidP="00F24DBE">
            <w:pPr>
              <w:spacing w:after="20" w:line="240" w:lineRule="auto"/>
              <w:rPr>
                <w:rFonts w:cs="Times New Roman"/>
                <w:sz w:val="22"/>
                <w:lang w:val="lt-LT"/>
              </w:rPr>
            </w:pPr>
            <w:proofErr w:type="spellStart"/>
            <w:r w:rsidRPr="00071FBD">
              <w:rPr>
                <w:rFonts w:cs="Times New Roman"/>
                <w:sz w:val="22"/>
                <w:lang w:val="lt-LT"/>
              </w:rPr>
              <w:t>Breast</w:t>
            </w:r>
            <w:proofErr w:type="spellEnd"/>
            <w:r w:rsidRPr="00071FBD">
              <w:rPr>
                <w:rFonts w:cs="Times New Roman"/>
                <w:sz w:val="22"/>
                <w:lang w:val="lt-LT"/>
              </w:rPr>
              <w:t xml:space="preserve"> </w:t>
            </w:r>
            <w:proofErr w:type="spellStart"/>
            <w:r w:rsidRPr="00071FBD">
              <w:rPr>
                <w:rFonts w:cs="Times New Roman"/>
                <w:sz w:val="22"/>
                <w:lang w:val="lt-LT"/>
              </w:rPr>
              <w:t>Positioning</w:t>
            </w:r>
            <w:proofErr w:type="spellEnd"/>
            <w:r w:rsidRPr="00071FBD">
              <w:rPr>
                <w:rFonts w:cs="Times New Roman"/>
                <w:sz w:val="22"/>
                <w:lang w:val="lt-LT"/>
              </w:rPr>
              <w:t xml:space="preserve"> </w:t>
            </w:r>
            <w:proofErr w:type="spellStart"/>
            <w:r w:rsidRPr="00071FBD">
              <w:rPr>
                <w:rFonts w:cs="Times New Roman"/>
                <w:sz w:val="22"/>
                <w:lang w:val="lt-LT"/>
              </w:rPr>
              <w:t>during</w:t>
            </w:r>
            <w:proofErr w:type="spellEnd"/>
            <w:r w:rsidRPr="00071FBD">
              <w:rPr>
                <w:rFonts w:cs="Times New Roman"/>
                <w:sz w:val="22"/>
                <w:lang w:val="lt-LT"/>
              </w:rPr>
              <w:t xml:space="preserve"> </w:t>
            </w:r>
            <w:proofErr w:type="spellStart"/>
            <w:r w:rsidRPr="00071FBD">
              <w:rPr>
                <w:rFonts w:cs="Times New Roman"/>
                <w:sz w:val="22"/>
                <w:lang w:val="lt-LT"/>
              </w:rPr>
              <w:t>Mammography</w:t>
            </w:r>
            <w:proofErr w:type="spellEnd"/>
            <w:r w:rsidRPr="00071FBD">
              <w:rPr>
                <w:rFonts w:cs="Times New Roman"/>
                <w:sz w:val="22"/>
                <w:lang w:val="lt-LT"/>
              </w:rPr>
              <w:t xml:space="preserve">: </w:t>
            </w:r>
            <w:proofErr w:type="spellStart"/>
            <w:r w:rsidRPr="00071FBD">
              <w:rPr>
                <w:rFonts w:cs="Times New Roman"/>
                <w:sz w:val="22"/>
                <w:lang w:val="lt-LT"/>
              </w:rPr>
              <w:t>Mistakes</w:t>
            </w:r>
            <w:proofErr w:type="spellEnd"/>
            <w:r w:rsidRPr="00071FBD">
              <w:rPr>
                <w:rFonts w:cs="Times New Roman"/>
                <w:sz w:val="22"/>
                <w:lang w:val="lt-LT"/>
              </w:rPr>
              <w:t xml:space="preserve"> to be </w:t>
            </w:r>
            <w:proofErr w:type="spellStart"/>
            <w:r w:rsidRPr="00071FBD">
              <w:rPr>
                <w:rFonts w:cs="Times New Roman"/>
                <w:sz w:val="22"/>
                <w:lang w:val="lt-LT"/>
              </w:rPr>
              <w:t>Avoided</w:t>
            </w:r>
            <w:proofErr w:type="spellEnd"/>
          </w:p>
        </w:tc>
        <w:tc>
          <w:tcPr>
            <w:tcW w:w="5726" w:type="dxa"/>
            <w:tcMar>
              <w:top w:w="50" w:type="dxa"/>
              <w:left w:w="60" w:type="dxa"/>
              <w:bottom w:w="50" w:type="dxa"/>
              <w:right w:w="60" w:type="dxa"/>
            </w:tcMar>
          </w:tcPr>
          <w:p w14:paraId="49E6120B"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https://pubmed.ncbi.nlm.nih.gov/25125982/</w:t>
            </w:r>
          </w:p>
        </w:tc>
      </w:tr>
      <w:tr w:rsidR="00B20A80" w:rsidRPr="00071FBD" w14:paraId="18FF9D08" w14:textId="77777777" w:rsidTr="00F24DBE">
        <w:trPr>
          <w:jc w:val="center"/>
        </w:trPr>
        <w:tc>
          <w:tcPr>
            <w:tcW w:w="737" w:type="dxa"/>
            <w:tcMar>
              <w:top w:w="50" w:type="dxa"/>
              <w:left w:w="60" w:type="dxa"/>
              <w:bottom w:w="50" w:type="dxa"/>
              <w:right w:w="60" w:type="dxa"/>
            </w:tcMar>
          </w:tcPr>
          <w:p w14:paraId="64FFAB00"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[3]</w:t>
            </w:r>
          </w:p>
        </w:tc>
        <w:tc>
          <w:tcPr>
            <w:tcW w:w="3969" w:type="dxa"/>
            <w:tcMar>
              <w:top w:w="50" w:type="dxa"/>
              <w:left w:w="60" w:type="dxa"/>
              <w:bottom w:w="50" w:type="dxa"/>
              <w:right w:w="60" w:type="dxa"/>
            </w:tcMar>
          </w:tcPr>
          <w:p w14:paraId="3F4FFE16" w14:textId="77777777" w:rsidR="00B20A80" w:rsidRPr="00071FBD" w:rsidRDefault="00B20A80" w:rsidP="00F24DBE">
            <w:pPr>
              <w:spacing w:after="20" w:line="240" w:lineRule="auto"/>
              <w:rPr>
                <w:rFonts w:cs="Times New Roman"/>
                <w:sz w:val="22"/>
                <w:lang w:val="lt-LT"/>
              </w:rPr>
            </w:pPr>
            <w:proofErr w:type="spellStart"/>
            <w:r w:rsidRPr="00071FBD">
              <w:rPr>
                <w:rFonts w:cs="Times New Roman"/>
                <w:sz w:val="22"/>
                <w:lang w:val="lt-LT"/>
              </w:rPr>
              <w:t>Ergonomic</w:t>
            </w:r>
            <w:proofErr w:type="spellEnd"/>
            <w:r w:rsidRPr="00071FBD">
              <w:rPr>
                <w:rFonts w:cs="Times New Roman"/>
                <w:sz w:val="22"/>
                <w:lang w:val="lt-LT"/>
              </w:rPr>
              <w:t xml:space="preserve"> </w:t>
            </w:r>
            <w:proofErr w:type="spellStart"/>
            <w:r w:rsidRPr="00071FBD">
              <w:rPr>
                <w:rFonts w:cs="Times New Roman"/>
                <w:sz w:val="22"/>
                <w:lang w:val="lt-LT"/>
              </w:rPr>
              <w:t>strategies</w:t>
            </w:r>
            <w:proofErr w:type="spellEnd"/>
            <w:r w:rsidRPr="00071FBD">
              <w:rPr>
                <w:rFonts w:cs="Times New Roman"/>
                <w:sz w:val="22"/>
                <w:lang w:val="lt-LT"/>
              </w:rPr>
              <w:t xml:space="preserve"> to </w:t>
            </w:r>
            <w:proofErr w:type="spellStart"/>
            <w:r w:rsidRPr="00071FBD">
              <w:rPr>
                <w:rFonts w:cs="Times New Roman"/>
                <w:sz w:val="22"/>
                <w:lang w:val="lt-LT"/>
              </w:rPr>
              <w:t>improve</w:t>
            </w:r>
            <w:proofErr w:type="spellEnd"/>
            <w:r w:rsidRPr="00071FBD">
              <w:rPr>
                <w:rFonts w:cs="Times New Roman"/>
                <w:sz w:val="22"/>
                <w:lang w:val="lt-LT"/>
              </w:rPr>
              <w:t xml:space="preserve"> </w:t>
            </w:r>
            <w:proofErr w:type="spellStart"/>
            <w:r w:rsidRPr="00071FBD">
              <w:rPr>
                <w:rFonts w:cs="Times New Roman"/>
                <w:sz w:val="22"/>
                <w:lang w:val="lt-LT"/>
              </w:rPr>
              <w:t>radiographers</w:t>
            </w:r>
            <w:proofErr w:type="spellEnd"/>
            <w:r w:rsidRPr="00071FBD">
              <w:rPr>
                <w:rFonts w:cs="Times New Roman"/>
                <w:sz w:val="22"/>
                <w:lang w:val="lt-LT"/>
              </w:rPr>
              <w:t xml:space="preserve">' </w:t>
            </w:r>
            <w:proofErr w:type="spellStart"/>
            <w:r w:rsidRPr="00071FBD">
              <w:rPr>
                <w:rFonts w:cs="Times New Roman"/>
                <w:sz w:val="22"/>
                <w:lang w:val="lt-LT"/>
              </w:rPr>
              <w:t>posture</w:t>
            </w:r>
            <w:proofErr w:type="spellEnd"/>
            <w:r w:rsidRPr="00071FBD">
              <w:rPr>
                <w:rFonts w:cs="Times New Roman"/>
                <w:sz w:val="22"/>
                <w:lang w:val="lt-LT"/>
              </w:rPr>
              <w:t xml:space="preserve"> </w:t>
            </w:r>
            <w:proofErr w:type="spellStart"/>
            <w:r w:rsidRPr="00071FBD">
              <w:rPr>
                <w:rFonts w:cs="Times New Roman"/>
                <w:sz w:val="22"/>
                <w:lang w:val="lt-LT"/>
              </w:rPr>
              <w:t>during</w:t>
            </w:r>
            <w:proofErr w:type="spellEnd"/>
            <w:r w:rsidRPr="00071FBD">
              <w:rPr>
                <w:rFonts w:cs="Times New Roman"/>
                <w:sz w:val="22"/>
                <w:lang w:val="lt-LT"/>
              </w:rPr>
              <w:t xml:space="preserve"> </w:t>
            </w:r>
            <w:proofErr w:type="spellStart"/>
            <w:r w:rsidRPr="00071FBD">
              <w:rPr>
                <w:rFonts w:cs="Times New Roman"/>
                <w:sz w:val="22"/>
                <w:lang w:val="lt-LT"/>
              </w:rPr>
              <w:t>mammography</w:t>
            </w:r>
            <w:proofErr w:type="spellEnd"/>
          </w:p>
        </w:tc>
        <w:tc>
          <w:tcPr>
            <w:tcW w:w="5726" w:type="dxa"/>
            <w:tcMar>
              <w:top w:w="50" w:type="dxa"/>
              <w:left w:w="60" w:type="dxa"/>
              <w:bottom w:w="50" w:type="dxa"/>
              <w:right w:w="60" w:type="dxa"/>
            </w:tcMar>
          </w:tcPr>
          <w:p w14:paraId="7AD358B9"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https://pubmed.ncbi.nlm.nih.gov/28639113/</w:t>
            </w:r>
          </w:p>
        </w:tc>
      </w:tr>
      <w:tr w:rsidR="00B20A80" w:rsidRPr="00071FBD" w14:paraId="1B7CE055" w14:textId="77777777" w:rsidTr="00F24DBE">
        <w:trPr>
          <w:jc w:val="center"/>
        </w:trPr>
        <w:tc>
          <w:tcPr>
            <w:tcW w:w="737" w:type="dxa"/>
            <w:tcMar>
              <w:top w:w="50" w:type="dxa"/>
              <w:left w:w="60" w:type="dxa"/>
              <w:bottom w:w="50" w:type="dxa"/>
              <w:right w:w="60" w:type="dxa"/>
            </w:tcMar>
          </w:tcPr>
          <w:p w14:paraId="2137FE12"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[4]</w:t>
            </w:r>
          </w:p>
        </w:tc>
        <w:tc>
          <w:tcPr>
            <w:tcW w:w="3969" w:type="dxa"/>
            <w:tcMar>
              <w:top w:w="50" w:type="dxa"/>
              <w:left w:w="60" w:type="dxa"/>
              <w:bottom w:w="50" w:type="dxa"/>
              <w:right w:w="60" w:type="dxa"/>
            </w:tcMar>
          </w:tcPr>
          <w:p w14:paraId="7C1ABAEC" w14:textId="77777777" w:rsidR="00B20A80" w:rsidRPr="00071FBD" w:rsidRDefault="00B20A80" w:rsidP="00F24DBE">
            <w:pPr>
              <w:spacing w:after="20" w:line="240" w:lineRule="auto"/>
              <w:rPr>
                <w:rFonts w:cs="Times New Roman"/>
                <w:sz w:val="22"/>
                <w:lang w:val="lt-LT"/>
              </w:rPr>
            </w:pPr>
            <w:proofErr w:type="spellStart"/>
            <w:r w:rsidRPr="00071FBD">
              <w:rPr>
                <w:rFonts w:cs="Times New Roman"/>
                <w:sz w:val="22"/>
                <w:lang w:val="lt-LT"/>
              </w:rPr>
              <w:t>Ergonomic</w:t>
            </w:r>
            <w:proofErr w:type="spellEnd"/>
            <w:r w:rsidRPr="00071FBD">
              <w:rPr>
                <w:rFonts w:cs="Times New Roman"/>
                <w:sz w:val="22"/>
                <w:lang w:val="lt-LT"/>
              </w:rPr>
              <w:t xml:space="preserve"> </w:t>
            </w:r>
            <w:proofErr w:type="spellStart"/>
            <w:r w:rsidRPr="00071FBD">
              <w:rPr>
                <w:rFonts w:cs="Times New Roman"/>
                <w:sz w:val="22"/>
                <w:lang w:val="lt-LT"/>
              </w:rPr>
              <w:t>strategies</w:t>
            </w:r>
            <w:proofErr w:type="spellEnd"/>
            <w:r w:rsidRPr="00071FBD">
              <w:rPr>
                <w:rFonts w:cs="Times New Roman"/>
                <w:sz w:val="22"/>
                <w:lang w:val="lt-LT"/>
              </w:rPr>
              <w:t xml:space="preserve"> to </w:t>
            </w:r>
            <w:proofErr w:type="spellStart"/>
            <w:r w:rsidRPr="00071FBD">
              <w:rPr>
                <w:rFonts w:cs="Times New Roman"/>
                <w:sz w:val="22"/>
                <w:lang w:val="lt-LT"/>
              </w:rPr>
              <w:t>improve</w:t>
            </w:r>
            <w:proofErr w:type="spellEnd"/>
            <w:r w:rsidRPr="00071FBD">
              <w:rPr>
                <w:rFonts w:cs="Times New Roman"/>
                <w:sz w:val="22"/>
                <w:lang w:val="lt-LT"/>
              </w:rPr>
              <w:t xml:space="preserve"> </w:t>
            </w:r>
            <w:proofErr w:type="spellStart"/>
            <w:r w:rsidRPr="00071FBD">
              <w:rPr>
                <w:rFonts w:cs="Times New Roman"/>
                <w:sz w:val="22"/>
                <w:lang w:val="lt-LT"/>
              </w:rPr>
              <w:t>radiographers</w:t>
            </w:r>
            <w:proofErr w:type="spellEnd"/>
            <w:r w:rsidRPr="00071FBD">
              <w:rPr>
                <w:rFonts w:cs="Times New Roman"/>
                <w:sz w:val="22"/>
                <w:lang w:val="lt-LT"/>
              </w:rPr>
              <w:t xml:space="preserve">' </w:t>
            </w:r>
            <w:proofErr w:type="spellStart"/>
            <w:r w:rsidRPr="00071FBD">
              <w:rPr>
                <w:rFonts w:cs="Times New Roman"/>
                <w:sz w:val="22"/>
                <w:lang w:val="lt-LT"/>
              </w:rPr>
              <w:t>posture</w:t>
            </w:r>
            <w:proofErr w:type="spellEnd"/>
            <w:r w:rsidRPr="00071FBD">
              <w:rPr>
                <w:rFonts w:cs="Times New Roman"/>
                <w:sz w:val="22"/>
                <w:lang w:val="lt-LT"/>
              </w:rPr>
              <w:t xml:space="preserve"> </w:t>
            </w:r>
            <w:proofErr w:type="spellStart"/>
            <w:r w:rsidRPr="00071FBD">
              <w:rPr>
                <w:rFonts w:cs="Times New Roman"/>
                <w:sz w:val="22"/>
                <w:lang w:val="lt-LT"/>
              </w:rPr>
              <w:t>during</w:t>
            </w:r>
            <w:proofErr w:type="spellEnd"/>
            <w:r w:rsidRPr="00071FBD">
              <w:rPr>
                <w:rFonts w:cs="Times New Roman"/>
                <w:sz w:val="22"/>
                <w:lang w:val="lt-LT"/>
              </w:rPr>
              <w:t xml:space="preserve"> </w:t>
            </w:r>
            <w:proofErr w:type="spellStart"/>
            <w:r w:rsidRPr="00071FBD">
              <w:rPr>
                <w:rFonts w:cs="Times New Roman"/>
                <w:sz w:val="22"/>
                <w:lang w:val="lt-LT"/>
              </w:rPr>
              <w:t>mammography</w:t>
            </w:r>
            <w:proofErr w:type="spellEnd"/>
            <w:r w:rsidRPr="00071FBD">
              <w:rPr>
                <w:rFonts w:cs="Times New Roman"/>
                <w:sz w:val="22"/>
                <w:lang w:val="lt-LT"/>
              </w:rPr>
              <w:t xml:space="preserve"> - </w:t>
            </w:r>
            <w:proofErr w:type="spellStart"/>
            <w:r w:rsidRPr="00071FBD">
              <w:rPr>
                <w:rFonts w:cs="Times New Roman"/>
                <w:sz w:val="22"/>
                <w:lang w:val="lt-LT"/>
              </w:rPr>
              <w:t>full</w:t>
            </w:r>
            <w:proofErr w:type="spellEnd"/>
            <w:r w:rsidRPr="00071FBD">
              <w:rPr>
                <w:rFonts w:cs="Times New Roman"/>
                <w:sz w:val="22"/>
                <w:lang w:val="lt-LT"/>
              </w:rPr>
              <w:t xml:space="preserve"> </w:t>
            </w:r>
            <w:proofErr w:type="spellStart"/>
            <w:r w:rsidRPr="00071FBD">
              <w:rPr>
                <w:rFonts w:cs="Times New Roman"/>
                <w:sz w:val="22"/>
                <w:lang w:val="lt-LT"/>
              </w:rPr>
              <w:t>text</w:t>
            </w:r>
            <w:proofErr w:type="spellEnd"/>
          </w:p>
        </w:tc>
        <w:tc>
          <w:tcPr>
            <w:tcW w:w="5726" w:type="dxa"/>
            <w:tcMar>
              <w:top w:w="50" w:type="dxa"/>
              <w:left w:w="60" w:type="dxa"/>
              <w:bottom w:w="50" w:type="dxa"/>
              <w:right w:w="60" w:type="dxa"/>
            </w:tcMar>
          </w:tcPr>
          <w:p w14:paraId="2881ED64"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https://pmc.ncbi.nlm.nih.gov/articles/PMC5519499/</w:t>
            </w:r>
          </w:p>
        </w:tc>
      </w:tr>
      <w:tr w:rsidR="00B20A80" w:rsidRPr="00071FBD" w14:paraId="38074ABE" w14:textId="77777777" w:rsidTr="00F24DBE">
        <w:trPr>
          <w:jc w:val="center"/>
        </w:trPr>
        <w:tc>
          <w:tcPr>
            <w:tcW w:w="737" w:type="dxa"/>
            <w:tcMar>
              <w:top w:w="50" w:type="dxa"/>
              <w:left w:w="60" w:type="dxa"/>
              <w:bottom w:w="50" w:type="dxa"/>
              <w:right w:w="60" w:type="dxa"/>
            </w:tcMar>
          </w:tcPr>
          <w:p w14:paraId="20B6EFE7"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[5]</w:t>
            </w:r>
          </w:p>
        </w:tc>
        <w:tc>
          <w:tcPr>
            <w:tcW w:w="3969" w:type="dxa"/>
            <w:tcMar>
              <w:top w:w="50" w:type="dxa"/>
              <w:left w:w="60" w:type="dxa"/>
              <w:bottom w:w="50" w:type="dxa"/>
              <w:right w:w="60" w:type="dxa"/>
            </w:tcMar>
          </w:tcPr>
          <w:p w14:paraId="251E2E49"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 xml:space="preserve">Digital </w:t>
            </w:r>
            <w:proofErr w:type="spellStart"/>
            <w:r w:rsidRPr="00071FBD">
              <w:rPr>
                <w:rFonts w:cs="Times New Roman"/>
                <w:sz w:val="22"/>
                <w:lang w:val="lt-LT"/>
              </w:rPr>
              <w:t>Breast</w:t>
            </w:r>
            <w:proofErr w:type="spellEnd"/>
            <w:r w:rsidRPr="00071FBD">
              <w:rPr>
                <w:rFonts w:cs="Times New Roman"/>
                <w:sz w:val="22"/>
                <w:lang w:val="lt-LT"/>
              </w:rPr>
              <w:t xml:space="preserve"> </w:t>
            </w:r>
            <w:proofErr w:type="spellStart"/>
            <w:r w:rsidRPr="00071FBD">
              <w:rPr>
                <w:rFonts w:cs="Times New Roman"/>
                <w:sz w:val="22"/>
                <w:lang w:val="lt-LT"/>
              </w:rPr>
              <w:t>Tomosynthesis</w:t>
            </w:r>
            <w:proofErr w:type="spellEnd"/>
            <w:r w:rsidRPr="00071FBD">
              <w:rPr>
                <w:rFonts w:cs="Times New Roman"/>
                <w:sz w:val="22"/>
                <w:lang w:val="lt-LT"/>
              </w:rPr>
              <w:t xml:space="preserve">: </w:t>
            </w:r>
            <w:proofErr w:type="spellStart"/>
            <w:r w:rsidRPr="00071FBD">
              <w:rPr>
                <w:rFonts w:cs="Times New Roman"/>
                <w:sz w:val="22"/>
                <w:lang w:val="lt-LT"/>
              </w:rPr>
              <w:t>Technique</w:t>
            </w:r>
            <w:proofErr w:type="spellEnd"/>
            <w:r w:rsidRPr="00071FBD">
              <w:rPr>
                <w:rFonts w:cs="Times New Roman"/>
                <w:sz w:val="22"/>
                <w:lang w:val="lt-LT"/>
              </w:rPr>
              <w:t xml:space="preserve"> </w:t>
            </w:r>
            <w:proofErr w:type="spellStart"/>
            <w:r w:rsidRPr="00071FBD">
              <w:rPr>
                <w:rFonts w:cs="Times New Roman"/>
                <w:sz w:val="22"/>
                <w:lang w:val="lt-LT"/>
              </w:rPr>
              <w:t>and</w:t>
            </w:r>
            <w:proofErr w:type="spellEnd"/>
            <w:r w:rsidRPr="00071FBD">
              <w:rPr>
                <w:rFonts w:cs="Times New Roman"/>
                <w:sz w:val="22"/>
                <w:lang w:val="lt-LT"/>
              </w:rPr>
              <w:t xml:space="preserve"> </w:t>
            </w:r>
            <w:proofErr w:type="spellStart"/>
            <w:r w:rsidRPr="00071FBD">
              <w:rPr>
                <w:rFonts w:cs="Times New Roman"/>
                <w:sz w:val="22"/>
                <w:lang w:val="lt-LT"/>
              </w:rPr>
              <w:t>Common</w:t>
            </w:r>
            <w:proofErr w:type="spellEnd"/>
            <w:r w:rsidRPr="00071FBD">
              <w:rPr>
                <w:rFonts w:cs="Times New Roman"/>
                <w:sz w:val="22"/>
                <w:lang w:val="lt-LT"/>
              </w:rPr>
              <w:t xml:space="preserve"> </w:t>
            </w:r>
            <w:proofErr w:type="spellStart"/>
            <w:r w:rsidRPr="00071FBD">
              <w:rPr>
                <w:rFonts w:cs="Times New Roman"/>
                <w:sz w:val="22"/>
                <w:lang w:val="lt-LT"/>
              </w:rPr>
              <w:t>Artifacts</w:t>
            </w:r>
            <w:proofErr w:type="spellEnd"/>
          </w:p>
        </w:tc>
        <w:tc>
          <w:tcPr>
            <w:tcW w:w="5726" w:type="dxa"/>
            <w:tcMar>
              <w:top w:w="50" w:type="dxa"/>
              <w:left w:w="60" w:type="dxa"/>
              <w:bottom w:w="50" w:type="dxa"/>
              <w:right w:w="60" w:type="dxa"/>
            </w:tcMar>
          </w:tcPr>
          <w:p w14:paraId="11E2774C"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https://pubmed.ncbi.nlm.nih.gov/38424865/</w:t>
            </w:r>
          </w:p>
        </w:tc>
      </w:tr>
      <w:tr w:rsidR="00B20A80" w:rsidRPr="00071FBD" w14:paraId="2482BA80" w14:textId="77777777" w:rsidTr="00F24DBE">
        <w:trPr>
          <w:jc w:val="center"/>
        </w:trPr>
        <w:tc>
          <w:tcPr>
            <w:tcW w:w="737" w:type="dxa"/>
            <w:tcMar>
              <w:top w:w="50" w:type="dxa"/>
              <w:left w:w="60" w:type="dxa"/>
              <w:bottom w:w="50" w:type="dxa"/>
              <w:right w:w="60" w:type="dxa"/>
            </w:tcMar>
          </w:tcPr>
          <w:p w14:paraId="0ACB3457"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[6]</w:t>
            </w:r>
          </w:p>
        </w:tc>
        <w:tc>
          <w:tcPr>
            <w:tcW w:w="3969" w:type="dxa"/>
            <w:tcMar>
              <w:top w:w="50" w:type="dxa"/>
              <w:left w:w="60" w:type="dxa"/>
              <w:bottom w:w="50" w:type="dxa"/>
              <w:right w:w="60" w:type="dxa"/>
            </w:tcMar>
          </w:tcPr>
          <w:p w14:paraId="30A3B4DD"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 xml:space="preserve">Digital </w:t>
            </w:r>
            <w:proofErr w:type="spellStart"/>
            <w:r w:rsidRPr="00071FBD">
              <w:rPr>
                <w:rFonts w:cs="Times New Roman"/>
                <w:sz w:val="22"/>
                <w:lang w:val="lt-LT"/>
              </w:rPr>
              <w:t>Breast</w:t>
            </w:r>
            <w:proofErr w:type="spellEnd"/>
            <w:r w:rsidRPr="00071FBD">
              <w:rPr>
                <w:rFonts w:cs="Times New Roman"/>
                <w:sz w:val="22"/>
                <w:lang w:val="lt-LT"/>
              </w:rPr>
              <w:t xml:space="preserve"> </w:t>
            </w:r>
            <w:proofErr w:type="spellStart"/>
            <w:r w:rsidRPr="00071FBD">
              <w:rPr>
                <w:rFonts w:cs="Times New Roman"/>
                <w:sz w:val="22"/>
                <w:lang w:val="lt-LT"/>
              </w:rPr>
              <w:t>Tomosynthesis</w:t>
            </w:r>
            <w:proofErr w:type="spellEnd"/>
            <w:r w:rsidRPr="00071FBD">
              <w:rPr>
                <w:rFonts w:cs="Times New Roman"/>
                <w:sz w:val="22"/>
                <w:lang w:val="lt-LT"/>
              </w:rPr>
              <w:t xml:space="preserve">: </w:t>
            </w:r>
            <w:proofErr w:type="spellStart"/>
            <w:r w:rsidRPr="00071FBD">
              <w:rPr>
                <w:rFonts w:cs="Times New Roman"/>
                <w:sz w:val="22"/>
                <w:lang w:val="lt-LT"/>
              </w:rPr>
              <w:t>Physics</w:t>
            </w:r>
            <w:proofErr w:type="spellEnd"/>
            <w:r w:rsidRPr="00071FBD">
              <w:rPr>
                <w:rFonts w:cs="Times New Roman"/>
                <w:sz w:val="22"/>
                <w:lang w:val="lt-LT"/>
              </w:rPr>
              <w:t xml:space="preserve">, </w:t>
            </w:r>
            <w:proofErr w:type="spellStart"/>
            <w:r w:rsidRPr="00071FBD">
              <w:rPr>
                <w:rFonts w:cs="Times New Roman"/>
                <w:sz w:val="22"/>
                <w:lang w:val="lt-LT"/>
              </w:rPr>
              <w:t>Artifacts</w:t>
            </w:r>
            <w:proofErr w:type="spellEnd"/>
            <w:r w:rsidRPr="00071FBD">
              <w:rPr>
                <w:rFonts w:cs="Times New Roman"/>
                <w:sz w:val="22"/>
                <w:lang w:val="lt-LT"/>
              </w:rPr>
              <w:t xml:space="preserve">, </w:t>
            </w:r>
            <w:proofErr w:type="spellStart"/>
            <w:r w:rsidRPr="00071FBD">
              <w:rPr>
                <w:rFonts w:cs="Times New Roman"/>
                <w:sz w:val="22"/>
                <w:lang w:val="lt-LT"/>
              </w:rPr>
              <w:t>and</w:t>
            </w:r>
            <w:proofErr w:type="spellEnd"/>
            <w:r w:rsidRPr="00071FBD">
              <w:rPr>
                <w:rFonts w:cs="Times New Roman"/>
                <w:sz w:val="22"/>
                <w:lang w:val="lt-LT"/>
              </w:rPr>
              <w:t xml:space="preserve"> </w:t>
            </w:r>
            <w:proofErr w:type="spellStart"/>
            <w:r w:rsidRPr="00071FBD">
              <w:rPr>
                <w:rFonts w:cs="Times New Roman"/>
                <w:sz w:val="22"/>
                <w:lang w:val="lt-LT"/>
              </w:rPr>
              <w:t>Quality</w:t>
            </w:r>
            <w:proofErr w:type="spellEnd"/>
            <w:r w:rsidRPr="00071FBD">
              <w:rPr>
                <w:rFonts w:cs="Times New Roman"/>
                <w:sz w:val="22"/>
                <w:lang w:val="lt-LT"/>
              </w:rPr>
              <w:t xml:space="preserve"> </w:t>
            </w:r>
            <w:proofErr w:type="spellStart"/>
            <w:r w:rsidRPr="00071FBD">
              <w:rPr>
                <w:rFonts w:cs="Times New Roman"/>
                <w:sz w:val="22"/>
                <w:lang w:val="lt-LT"/>
              </w:rPr>
              <w:t>Control</w:t>
            </w:r>
            <w:proofErr w:type="spellEnd"/>
            <w:r w:rsidRPr="00071FBD">
              <w:rPr>
                <w:rFonts w:cs="Times New Roman"/>
                <w:sz w:val="22"/>
                <w:lang w:val="lt-LT"/>
              </w:rPr>
              <w:t xml:space="preserve"> </w:t>
            </w:r>
            <w:proofErr w:type="spellStart"/>
            <w:r w:rsidRPr="00071FBD">
              <w:rPr>
                <w:rFonts w:cs="Times New Roman"/>
                <w:sz w:val="22"/>
                <w:lang w:val="lt-LT"/>
              </w:rPr>
              <w:t>Considerations</w:t>
            </w:r>
            <w:proofErr w:type="spellEnd"/>
          </w:p>
        </w:tc>
        <w:tc>
          <w:tcPr>
            <w:tcW w:w="5726" w:type="dxa"/>
            <w:tcMar>
              <w:top w:w="50" w:type="dxa"/>
              <w:left w:w="60" w:type="dxa"/>
              <w:bottom w:w="50" w:type="dxa"/>
              <w:right w:w="60" w:type="dxa"/>
            </w:tcMar>
          </w:tcPr>
          <w:p w14:paraId="135E5229"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https://pubs.rsna.org/doi/abs/10.1148/rg.2019180046</w:t>
            </w:r>
          </w:p>
        </w:tc>
      </w:tr>
      <w:tr w:rsidR="00B20A80" w:rsidRPr="00071FBD" w14:paraId="37FDFC13" w14:textId="77777777" w:rsidTr="00F24DBE">
        <w:trPr>
          <w:jc w:val="center"/>
        </w:trPr>
        <w:tc>
          <w:tcPr>
            <w:tcW w:w="737" w:type="dxa"/>
            <w:tcMar>
              <w:top w:w="50" w:type="dxa"/>
              <w:left w:w="60" w:type="dxa"/>
              <w:bottom w:w="50" w:type="dxa"/>
              <w:right w:w="60" w:type="dxa"/>
            </w:tcMar>
          </w:tcPr>
          <w:p w14:paraId="46397E8A"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[7]</w:t>
            </w:r>
          </w:p>
        </w:tc>
        <w:tc>
          <w:tcPr>
            <w:tcW w:w="3969" w:type="dxa"/>
            <w:tcMar>
              <w:top w:w="50" w:type="dxa"/>
              <w:left w:w="60" w:type="dxa"/>
              <w:bottom w:w="50" w:type="dxa"/>
              <w:right w:w="60" w:type="dxa"/>
            </w:tcMar>
          </w:tcPr>
          <w:p w14:paraId="26B85D42" w14:textId="77777777" w:rsidR="00B20A80" w:rsidRPr="00071FBD" w:rsidRDefault="00B20A80" w:rsidP="00F24DBE">
            <w:pPr>
              <w:spacing w:after="20" w:line="240" w:lineRule="auto"/>
              <w:rPr>
                <w:rFonts w:cs="Times New Roman"/>
                <w:sz w:val="22"/>
                <w:lang w:val="lt-LT"/>
              </w:rPr>
            </w:pPr>
            <w:proofErr w:type="spellStart"/>
            <w:r w:rsidRPr="00071FBD">
              <w:rPr>
                <w:rFonts w:cs="Times New Roman"/>
                <w:sz w:val="22"/>
                <w:lang w:val="lt-LT"/>
              </w:rPr>
              <w:t>Dose</w:t>
            </w:r>
            <w:proofErr w:type="spellEnd"/>
            <w:r w:rsidRPr="00071FBD">
              <w:rPr>
                <w:rFonts w:cs="Times New Roman"/>
                <w:sz w:val="22"/>
                <w:lang w:val="lt-LT"/>
              </w:rPr>
              <w:t xml:space="preserve"> </w:t>
            </w:r>
            <w:proofErr w:type="spellStart"/>
            <w:r w:rsidRPr="00071FBD">
              <w:rPr>
                <w:rFonts w:cs="Times New Roman"/>
                <w:sz w:val="22"/>
                <w:lang w:val="lt-LT"/>
              </w:rPr>
              <w:t>dependence</w:t>
            </w:r>
            <w:proofErr w:type="spellEnd"/>
            <w:r w:rsidRPr="00071FBD">
              <w:rPr>
                <w:rFonts w:cs="Times New Roman"/>
                <w:sz w:val="22"/>
                <w:lang w:val="lt-LT"/>
              </w:rPr>
              <w:t xml:space="preserve"> of </w:t>
            </w:r>
            <w:proofErr w:type="spellStart"/>
            <w:r w:rsidRPr="00071FBD">
              <w:rPr>
                <w:rFonts w:cs="Times New Roman"/>
                <w:sz w:val="22"/>
                <w:lang w:val="lt-LT"/>
              </w:rPr>
              <w:t>mass</w:t>
            </w:r>
            <w:proofErr w:type="spellEnd"/>
            <w:r w:rsidRPr="00071FBD">
              <w:rPr>
                <w:rFonts w:cs="Times New Roman"/>
                <w:sz w:val="22"/>
                <w:lang w:val="lt-LT"/>
              </w:rPr>
              <w:t xml:space="preserve"> </w:t>
            </w:r>
            <w:proofErr w:type="spellStart"/>
            <w:r w:rsidRPr="00071FBD">
              <w:rPr>
                <w:rFonts w:cs="Times New Roman"/>
                <w:sz w:val="22"/>
                <w:lang w:val="lt-LT"/>
              </w:rPr>
              <w:t>and</w:t>
            </w:r>
            <w:proofErr w:type="spellEnd"/>
            <w:r w:rsidRPr="00071FBD">
              <w:rPr>
                <w:rFonts w:cs="Times New Roman"/>
                <w:sz w:val="22"/>
                <w:lang w:val="lt-LT"/>
              </w:rPr>
              <w:t xml:space="preserve"> </w:t>
            </w:r>
            <w:proofErr w:type="spellStart"/>
            <w:r w:rsidRPr="00071FBD">
              <w:rPr>
                <w:rFonts w:cs="Times New Roman"/>
                <w:sz w:val="22"/>
                <w:lang w:val="lt-LT"/>
              </w:rPr>
              <w:t>microcalcification</w:t>
            </w:r>
            <w:proofErr w:type="spellEnd"/>
            <w:r w:rsidRPr="00071FBD">
              <w:rPr>
                <w:rFonts w:cs="Times New Roman"/>
                <w:sz w:val="22"/>
                <w:lang w:val="lt-LT"/>
              </w:rPr>
              <w:t xml:space="preserve"> </w:t>
            </w:r>
            <w:proofErr w:type="spellStart"/>
            <w:r w:rsidRPr="00071FBD">
              <w:rPr>
                <w:rFonts w:cs="Times New Roman"/>
                <w:sz w:val="22"/>
                <w:lang w:val="lt-LT"/>
              </w:rPr>
              <w:t>detection</w:t>
            </w:r>
            <w:proofErr w:type="spellEnd"/>
            <w:r w:rsidRPr="00071FBD">
              <w:rPr>
                <w:rFonts w:cs="Times New Roman"/>
                <w:sz w:val="22"/>
                <w:lang w:val="lt-LT"/>
              </w:rPr>
              <w:t xml:space="preserve"> </w:t>
            </w:r>
            <w:proofErr w:type="spellStart"/>
            <w:r w:rsidRPr="00071FBD">
              <w:rPr>
                <w:rFonts w:cs="Times New Roman"/>
                <w:sz w:val="22"/>
                <w:lang w:val="lt-LT"/>
              </w:rPr>
              <w:t>in</w:t>
            </w:r>
            <w:proofErr w:type="spellEnd"/>
            <w:r w:rsidRPr="00071FBD">
              <w:rPr>
                <w:rFonts w:cs="Times New Roman"/>
                <w:sz w:val="22"/>
                <w:lang w:val="lt-LT"/>
              </w:rPr>
              <w:t xml:space="preserve"> </w:t>
            </w:r>
            <w:proofErr w:type="spellStart"/>
            <w:r w:rsidRPr="00071FBD">
              <w:rPr>
                <w:rFonts w:cs="Times New Roman"/>
                <w:sz w:val="22"/>
                <w:lang w:val="lt-LT"/>
              </w:rPr>
              <w:t>digital</w:t>
            </w:r>
            <w:proofErr w:type="spellEnd"/>
            <w:r w:rsidRPr="00071FBD">
              <w:rPr>
                <w:rFonts w:cs="Times New Roman"/>
                <w:sz w:val="22"/>
                <w:lang w:val="lt-LT"/>
              </w:rPr>
              <w:t xml:space="preserve"> </w:t>
            </w:r>
            <w:proofErr w:type="spellStart"/>
            <w:r w:rsidRPr="00071FBD">
              <w:rPr>
                <w:rFonts w:cs="Times New Roman"/>
                <w:sz w:val="22"/>
                <w:lang w:val="lt-LT"/>
              </w:rPr>
              <w:t>mammography</w:t>
            </w:r>
            <w:proofErr w:type="spellEnd"/>
          </w:p>
        </w:tc>
        <w:tc>
          <w:tcPr>
            <w:tcW w:w="5726" w:type="dxa"/>
            <w:tcMar>
              <w:top w:w="50" w:type="dxa"/>
              <w:left w:w="60" w:type="dxa"/>
              <w:bottom w:w="50" w:type="dxa"/>
              <w:right w:w="60" w:type="dxa"/>
            </w:tcMar>
          </w:tcPr>
          <w:p w14:paraId="09DE80C0"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https://pmc.ncbi.nlm.nih.gov/articles/PMC1892618/</w:t>
            </w:r>
          </w:p>
        </w:tc>
      </w:tr>
      <w:tr w:rsidR="00B20A80" w:rsidRPr="00071FBD" w14:paraId="36131512" w14:textId="77777777" w:rsidTr="00F24DBE">
        <w:trPr>
          <w:jc w:val="center"/>
        </w:trPr>
        <w:tc>
          <w:tcPr>
            <w:tcW w:w="737" w:type="dxa"/>
            <w:tcMar>
              <w:top w:w="50" w:type="dxa"/>
              <w:left w:w="60" w:type="dxa"/>
              <w:bottom w:w="50" w:type="dxa"/>
              <w:right w:w="60" w:type="dxa"/>
            </w:tcMar>
          </w:tcPr>
          <w:p w14:paraId="25BC32D4"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[8]</w:t>
            </w:r>
          </w:p>
        </w:tc>
        <w:tc>
          <w:tcPr>
            <w:tcW w:w="3969" w:type="dxa"/>
            <w:tcMar>
              <w:top w:w="50" w:type="dxa"/>
              <w:left w:w="60" w:type="dxa"/>
              <w:bottom w:w="50" w:type="dxa"/>
              <w:right w:w="60" w:type="dxa"/>
            </w:tcMar>
          </w:tcPr>
          <w:p w14:paraId="3FF6C542"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 xml:space="preserve">Digital </w:t>
            </w:r>
            <w:proofErr w:type="spellStart"/>
            <w:r w:rsidRPr="00071FBD">
              <w:rPr>
                <w:rFonts w:cs="Times New Roman"/>
                <w:sz w:val="22"/>
                <w:lang w:val="lt-LT"/>
              </w:rPr>
              <w:t>zoom</w:t>
            </w:r>
            <w:proofErr w:type="spellEnd"/>
            <w:r w:rsidRPr="00071FBD">
              <w:rPr>
                <w:rFonts w:cs="Times New Roman"/>
                <w:sz w:val="22"/>
                <w:lang w:val="lt-LT"/>
              </w:rPr>
              <w:t xml:space="preserve"> of </w:t>
            </w:r>
            <w:proofErr w:type="spellStart"/>
            <w:r w:rsidRPr="00071FBD">
              <w:rPr>
                <w:rFonts w:cs="Times New Roman"/>
                <w:sz w:val="22"/>
                <w:lang w:val="lt-LT"/>
              </w:rPr>
              <w:t>the</w:t>
            </w:r>
            <w:proofErr w:type="spellEnd"/>
            <w:r w:rsidRPr="00071FBD">
              <w:rPr>
                <w:rFonts w:cs="Times New Roman"/>
                <w:sz w:val="22"/>
                <w:lang w:val="lt-LT"/>
              </w:rPr>
              <w:t xml:space="preserve"> </w:t>
            </w:r>
            <w:proofErr w:type="spellStart"/>
            <w:r w:rsidRPr="00071FBD">
              <w:rPr>
                <w:rFonts w:cs="Times New Roman"/>
                <w:sz w:val="22"/>
                <w:lang w:val="lt-LT"/>
              </w:rPr>
              <w:t>full-field</w:t>
            </w:r>
            <w:proofErr w:type="spellEnd"/>
            <w:r w:rsidRPr="00071FBD">
              <w:rPr>
                <w:rFonts w:cs="Times New Roman"/>
                <w:sz w:val="22"/>
                <w:lang w:val="lt-LT"/>
              </w:rPr>
              <w:t xml:space="preserve"> </w:t>
            </w:r>
            <w:proofErr w:type="spellStart"/>
            <w:r w:rsidRPr="00071FBD">
              <w:rPr>
                <w:rFonts w:cs="Times New Roman"/>
                <w:sz w:val="22"/>
                <w:lang w:val="lt-LT"/>
              </w:rPr>
              <w:t>digital</w:t>
            </w:r>
            <w:proofErr w:type="spellEnd"/>
            <w:r w:rsidRPr="00071FBD">
              <w:rPr>
                <w:rFonts w:cs="Times New Roman"/>
                <w:sz w:val="22"/>
                <w:lang w:val="lt-LT"/>
              </w:rPr>
              <w:t xml:space="preserve"> </w:t>
            </w:r>
            <w:proofErr w:type="spellStart"/>
            <w:r w:rsidRPr="00071FBD">
              <w:rPr>
                <w:rFonts w:cs="Times New Roman"/>
                <w:sz w:val="22"/>
                <w:lang w:val="lt-LT"/>
              </w:rPr>
              <w:t>mammogram</w:t>
            </w:r>
            <w:proofErr w:type="spellEnd"/>
            <w:r w:rsidRPr="00071FBD">
              <w:rPr>
                <w:rFonts w:cs="Times New Roman"/>
                <w:sz w:val="22"/>
                <w:lang w:val="lt-LT"/>
              </w:rPr>
              <w:t xml:space="preserve"> </w:t>
            </w:r>
            <w:proofErr w:type="spellStart"/>
            <w:r w:rsidRPr="00071FBD">
              <w:rPr>
                <w:rFonts w:cs="Times New Roman"/>
                <w:sz w:val="22"/>
                <w:lang w:val="lt-LT"/>
              </w:rPr>
              <w:t>versus</w:t>
            </w:r>
            <w:proofErr w:type="spellEnd"/>
            <w:r w:rsidRPr="00071FBD">
              <w:rPr>
                <w:rFonts w:cs="Times New Roman"/>
                <w:sz w:val="22"/>
                <w:lang w:val="lt-LT"/>
              </w:rPr>
              <w:t xml:space="preserve"> </w:t>
            </w:r>
            <w:proofErr w:type="spellStart"/>
            <w:r w:rsidRPr="00071FBD">
              <w:rPr>
                <w:rFonts w:cs="Times New Roman"/>
                <w:sz w:val="22"/>
                <w:lang w:val="lt-LT"/>
              </w:rPr>
              <w:t>magnification</w:t>
            </w:r>
            <w:proofErr w:type="spellEnd"/>
            <w:r w:rsidRPr="00071FBD">
              <w:rPr>
                <w:rFonts w:cs="Times New Roman"/>
                <w:sz w:val="22"/>
                <w:lang w:val="lt-LT"/>
              </w:rPr>
              <w:t xml:space="preserve"> </w:t>
            </w:r>
            <w:proofErr w:type="spellStart"/>
            <w:r w:rsidRPr="00071FBD">
              <w:rPr>
                <w:rFonts w:cs="Times New Roman"/>
                <w:sz w:val="22"/>
                <w:lang w:val="lt-LT"/>
              </w:rPr>
              <w:t>mammography</w:t>
            </w:r>
            <w:proofErr w:type="spellEnd"/>
          </w:p>
        </w:tc>
        <w:tc>
          <w:tcPr>
            <w:tcW w:w="5726" w:type="dxa"/>
            <w:tcMar>
              <w:top w:w="50" w:type="dxa"/>
              <w:left w:w="60" w:type="dxa"/>
              <w:bottom w:w="50" w:type="dxa"/>
              <w:right w:w="60" w:type="dxa"/>
            </w:tcMar>
          </w:tcPr>
          <w:p w14:paraId="78FA516F"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https://pmc.ncbi.nlm.nih.gov/articles/PMC7338280/</w:t>
            </w:r>
          </w:p>
        </w:tc>
      </w:tr>
      <w:tr w:rsidR="00B20A80" w:rsidRPr="00071FBD" w14:paraId="3B4DDE7F" w14:textId="77777777" w:rsidTr="00F24DBE">
        <w:trPr>
          <w:jc w:val="center"/>
        </w:trPr>
        <w:tc>
          <w:tcPr>
            <w:tcW w:w="737" w:type="dxa"/>
            <w:tcMar>
              <w:top w:w="50" w:type="dxa"/>
              <w:left w:w="60" w:type="dxa"/>
              <w:bottom w:w="50" w:type="dxa"/>
              <w:right w:w="60" w:type="dxa"/>
            </w:tcMar>
          </w:tcPr>
          <w:p w14:paraId="151C3639"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[9]</w:t>
            </w:r>
          </w:p>
        </w:tc>
        <w:tc>
          <w:tcPr>
            <w:tcW w:w="3969" w:type="dxa"/>
            <w:tcMar>
              <w:top w:w="50" w:type="dxa"/>
              <w:left w:w="60" w:type="dxa"/>
              <w:bottom w:w="50" w:type="dxa"/>
              <w:right w:w="60" w:type="dxa"/>
            </w:tcMar>
          </w:tcPr>
          <w:p w14:paraId="7658E4A6" w14:textId="77777777" w:rsidR="00B20A80" w:rsidRPr="00071FBD" w:rsidRDefault="00B20A80" w:rsidP="00F24DBE">
            <w:pPr>
              <w:spacing w:after="20" w:line="240" w:lineRule="auto"/>
              <w:rPr>
                <w:rFonts w:cs="Times New Roman"/>
                <w:sz w:val="22"/>
                <w:lang w:val="lt-LT"/>
              </w:rPr>
            </w:pPr>
            <w:proofErr w:type="spellStart"/>
            <w:r w:rsidRPr="00071FBD">
              <w:rPr>
                <w:rFonts w:cs="Times New Roman"/>
                <w:sz w:val="22"/>
                <w:lang w:val="lt-LT"/>
              </w:rPr>
              <w:t>Observer</w:t>
            </w:r>
            <w:proofErr w:type="spellEnd"/>
            <w:r w:rsidRPr="00071FBD">
              <w:rPr>
                <w:rFonts w:cs="Times New Roman"/>
                <w:sz w:val="22"/>
                <w:lang w:val="lt-LT"/>
              </w:rPr>
              <w:t xml:space="preserve"> </w:t>
            </w:r>
            <w:proofErr w:type="spellStart"/>
            <w:r w:rsidRPr="00071FBD">
              <w:rPr>
                <w:rFonts w:cs="Times New Roman"/>
                <w:sz w:val="22"/>
                <w:lang w:val="lt-LT"/>
              </w:rPr>
              <w:t>performance</w:t>
            </w:r>
            <w:proofErr w:type="spellEnd"/>
            <w:r w:rsidRPr="00071FBD">
              <w:rPr>
                <w:rFonts w:cs="Times New Roman"/>
                <w:sz w:val="22"/>
                <w:lang w:val="lt-LT"/>
              </w:rPr>
              <w:t xml:space="preserve"> </w:t>
            </w:r>
            <w:proofErr w:type="spellStart"/>
            <w:r w:rsidRPr="00071FBD">
              <w:rPr>
                <w:rFonts w:cs="Times New Roman"/>
                <w:sz w:val="22"/>
                <w:lang w:val="lt-LT"/>
              </w:rPr>
              <w:t>study</w:t>
            </w:r>
            <w:proofErr w:type="spellEnd"/>
            <w:r w:rsidRPr="00071FBD">
              <w:rPr>
                <w:rFonts w:cs="Times New Roman"/>
                <w:sz w:val="22"/>
                <w:lang w:val="lt-LT"/>
              </w:rPr>
              <w:t xml:space="preserve"> of </w:t>
            </w:r>
            <w:proofErr w:type="spellStart"/>
            <w:r w:rsidRPr="00071FBD">
              <w:rPr>
                <w:rFonts w:cs="Times New Roman"/>
                <w:sz w:val="22"/>
                <w:lang w:val="lt-LT"/>
              </w:rPr>
              <w:t>the</w:t>
            </w:r>
            <w:proofErr w:type="spellEnd"/>
            <w:r w:rsidRPr="00071FBD">
              <w:rPr>
                <w:rFonts w:cs="Times New Roman"/>
                <w:sz w:val="22"/>
                <w:lang w:val="lt-LT"/>
              </w:rPr>
              <w:t xml:space="preserve"> </w:t>
            </w:r>
            <w:proofErr w:type="spellStart"/>
            <w:r w:rsidRPr="00071FBD">
              <w:rPr>
                <w:rFonts w:cs="Times New Roman"/>
                <w:sz w:val="22"/>
                <w:lang w:val="lt-LT"/>
              </w:rPr>
              <w:t>effects</w:t>
            </w:r>
            <w:proofErr w:type="spellEnd"/>
            <w:r w:rsidRPr="00071FBD">
              <w:rPr>
                <w:rFonts w:cs="Times New Roman"/>
                <w:sz w:val="22"/>
                <w:lang w:val="lt-LT"/>
              </w:rPr>
              <w:t xml:space="preserve"> of </w:t>
            </w:r>
            <w:proofErr w:type="spellStart"/>
            <w:r w:rsidRPr="00071FBD">
              <w:rPr>
                <w:rFonts w:cs="Times New Roman"/>
                <w:sz w:val="22"/>
                <w:lang w:val="lt-LT"/>
              </w:rPr>
              <w:t>pixel</w:t>
            </w:r>
            <w:proofErr w:type="spellEnd"/>
            <w:r w:rsidRPr="00071FBD">
              <w:rPr>
                <w:rFonts w:cs="Times New Roman"/>
                <w:sz w:val="22"/>
                <w:lang w:val="lt-LT"/>
              </w:rPr>
              <w:t xml:space="preserve"> </w:t>
            </w:r>
            <w:proofErr w:type="spellStart"/>
            <w:r w:rsidRPr="00071FBD">
              <w:rPr>
                <w:rFonts w:cs="Times New Roman"/>
                <w:sz w:val="22"/>
                <w:lang w:val="lt-LT"/>
              </w:rPr>
              <w:t>size</w:t>
            </w:r>
            <w:proofErr w:type="spellEnd"/>
          </w:p>
        </w:tc>
        <w:tc>
          <w:tcPr>
            <w:tcW w:w="5726" w:type="dxa"/>
            <w:tcMar>
              <w:top w:w="50" w:type="dxa"/>
              <w:left w:w="60" w:type="dxa"/>
              <w:bottom w:w="50" w:type="dxa"/>
              <w:right w:w="60" w:type="dxa"/>
            </w:tcMar>
          </w:tcPr>
          <w:p w14:paraId="4B489A22"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https://pubmed.ncbi.nlm.nih.gov/11394537/</w:t>
            </w:r>
          </w:p>
        </w:tc>
      </w:tr>
      <w:tr w:rsidR="00B20A80" w:rsidRPr="00071FBD" w14:paraId="209B61A9" w14:textId="77777777" w:rsidTr="00F24DBE">
        <w:trPr>
          <w:jc w:val="center"/>
        </w:trPr>
        <w:tc>
          <w:tcPr>
            <w:tcW w:w="737" w:type="dxa"/>
            <w:tcMar>
              <w:top w:w="50" w:type="dxa"/>
              <w:left w:w="60" w:type="dxa"/>
              <w:bottom w:w="50" w:type="dxa"/>
              <w:right w:w="60" w:type="dxa"/>
            </w:tcMar>
          </w:tcPr>
          <w:p w14:paraId="355D874D"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[10]</w:t>
            </w:r>
          </w:p>
        </w:tc>
        <w:tc>
          <w:tcPr>
            <w:tcW w:w="3969" w:type="dxa"/>
            <w:tcMar>
              <w:top w:w="50" w:type="dxa"/>
              <w:left w:w="60" w:type="dxa"/>
              <w:bottom w:w="50" w:type="dxa"/>
              <w:right w:w="60" w:type="dxa"/>
            </w:tcMar>
          </w:tcPr>
          <w:p w14:paraId="601C74A8"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STORM</w:t>
            </w:r>
          </w:p>
        </w:tc>
        <w:tc>
          <w:tcPr>
            <w:tcW w:w="5726" w:type="dxa"/>
            <w:tcMar>
              <w:top w:w="50" w:type="dxa"/>
              <w:left w:w="60" w:type="dxa"/>
              <w:bottom w:w="50" w:type="dxa"/>
              <w:right w:w="60" w:type="dxa"/>
            </w:tcMar>
          </w:tcPr>
          <w:p w14:paraId="3EB42926"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https://pubmed.ncbi.nlm.nih.gov/23623721/</w:t>
            </w:r>
          </w:p>
        </w:tc>
      </w:tr>
      <w:tr w:rsidR="00B20A80" w:rsidRPr="00071FBD" w14:paraId="7B05669A" w14:textId="77777777" w:rsidTr="00F24DBE">
        <w:trPr>
          <w:jc w:val="center"/>
        </w:trPr>
        <w:tc>
          <w:tcPr>
            <w:tcW w:w="737" w:type="dxa"/>
            <w:tcMar>
              <w:top w:w="50" w:type="dxa"/>
              <w:left w:w="60" w:type="dxa"/>
              <w:bottom w:w="50" w:type="dxa"/>
              <w:right w:w="60" w:type="dxa"/>
            </w:tcMar>
          </w:tcPr>
          <w:p w14:paraId="03FE557B"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[11]</w:t>
            </w:r>
          </w:p>
        </w:tc>
        <w:tc>
          <w:tcPr>
            <w:tcW w:w="3969" w:type="dxa"/>
            <w:tcMar>
              <w:top w:w="50" w:type="dxa"/>
              <w:left w:w="60" w:type="dxa"/>
              <w:bottom w:w="50" w:type="dxa"/>
              <w:right w:w="60" w:type="dxa"/>
            </w:tcMar>
          </w:tcPr>
          <w:p w14:paraId="4F22154B" w14:textId="77777777" w:rsidR="00B20A80" w:rsidRPr="00071FBD" w:rsidRDefault="00B20A80" w:rsidP="00F24DBE">
            <w:pPr>
              <w:spacing w:after="20" w:line="240" w:lineRule="auto"/>
              <w:rPr>
                <w:rFonts w:cs="Times New Roman"/>
                <w:sz w:val="22"/>
                <w:lang w:val="lt-LT"/>
              </w:rPr>
            </w:pPr>
            <w:proofErr w:type="spellStart"/>
            <w:r w:rsidRPr="00071FBD">
              <w:rPr>
                <w:rFonts w:cs="Times New Roman"/>
                <w:sz w:val="22"/>
                <w:lang w:val="lt-LT"/>
              </w:rPr>
              <w:t>Malmö</w:t>
            </w:r>
            <w:proofErr w:type="spellEnd"/>
            <w:r w:rsidRPr="00071FBD">
              <w:rPr>
                <w:rFonts w:cs="Times New Roman"/>
                <w:sz w:val="22"/>
                <w:lang w:val="lt-LT"/>
              </w:rPr>
              <w:t xml:space="preserve"> </w:t>
            </w:r>
            <w:proofErr w:type="spellStart"/>
            <w:r w:rsidRPr="00071FBD">
              <w:rPr>
                <w:rFonts w:cs="Times New Roman"/>
                <w:sz w:val="22"/>
                <w:lang w:val="lt-LT"/>
              </w:rPr>
              <w:t>Breast</w:t>
            </w:r>
            <w:proofErr w:type="spellEnd"/>
            <w:r w:rsidRPr="00071FBD">
              <w:rPr>
                <w:rFonts w:cs="Times New Roman"/>
                <w:sz w:val="22"/>
                <w:lang w:val="lt-LT"/>
              </w:rPr>
              <w:t xml:space="preserve"> </w:t>
            </w:r>
            <w:proofErr w:type="spellStart"/>
            <w:r w:rsidRPr="00071FBD">
              <w:rPr>
                <w:rFonts w:cs="Times New Roman"/>
                <w:sz w:val="22"/>
                <w:lang w:val="lt-LT"/>
              </w:rPr>
              <w:t>Tomosynthesis</w:t>
            </w:r>
            <w:proofErr w:type="spellEnd"/>
            <w:r w:rsidRPr="00071FBD">
              <w:rPr>
                <w:rFonts w:cs="Times New Roman"/>
                <w:sz w:val="22"/>
                <w:lang w:val="lt-LT"/>
              </w:rPr>
              <w:t xml:space="preserve"> </w:t>
            </w:r>
            <w:proofErr w:type="spellStart"/>
            <w:r w:rsidRPr="00071FBD">
              <w:rPr>
                <w:rFonts w:cs="Times New Roman"/>
                <w:sz w:val="22"/>
                <w:lang w:val="lt-LT"/>
              </w:rPr>
              <w:t>Screening</w:t>
            </w:r>
            <w:proofErr w:type="spellEnd"/>
            <w:r w:rsidRPr="00071FBD">
              <w:rPr>
                <w:rFonts w:cs="Times New Roman"/>
                <w:sz w:val="22"/>
                <w:lang w:val="lt-LT"/>
              </w:rPr>
              <w:t xml:space="preserve"> </w:t>
            </w:r>
            <w:proofErr w:type="spellStart"/>
            <w:r w:rsidRPr="00071FBD">
              <w:rPr>
                <w:rFonts w:cs="Times New Roman"/>
                <w:sz w:val="22"/>
                <w:lang w:val="lt-LT"/>
              </w:rPr>
              <w:t>Trial</w:t>
            </w:r>
            <w:proofErr w:type="spellEnd"/>
          </w:p>
        </w:tc>
        <w:tc>
          <w:tcPr>
            <w:tcW w:w="5726" w:type="dxa"/>
            <w:tcMar>
              <w:top w:w="50" w:type="dxa"/>
              <w:left w:w="60" w:type="dxa"/>
              <w:bottom w:w="50" w:type="dxa"/>
              <w:right w:w="60" w:type="dxa"/>
            </w:tcMar>
          </w:tcPr>
          <w:p w14:paraId="6997AE44"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https://pmc.ncbi.nlm.nih.gov/articles/PMC4666282/</w:t>
            </w:r>
          </w:p>
        </w:tc>
      </w:tr>
      <w:tr w:rsidR="00B20A80" w:rsidRPr="00071FBD" w14:paraId="0F2E206A" w14:textId="77777777" w:rsidTr="00F24DBE">
        <w:trPr>
          <w:jc w:val="center"/>
        </w:trPr>
        <w:tc>
          <w:tcPr>
            <w:tcW w:w="737" w:type="dxa"/>
            <w:tcMar>
              <w:top w:w="50" w:type="dxa"/>
              <w:left w:w="60" w:type="dxa"/>
              <w:bottom w:w="50" w:type="dxa"/>
              <w:right w:w="60" w:type="dxa"/>
            </w:tcMar>
          </w:tcPr>
          <w:p w14:paraId="193E2479"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[12]</w:t>
            </w:r>
          </w:p>
        </w:tc>
        <w:tc>
          <w:tcPr>
            <w:tcW w:w="3969" w:type="dxa"/>
            <w:tcMar>
              <w:top w:w="50" w:type="dxa"/>
              <w:left w:w="60" w:type="dxa"/>
              <w:bottom w:w="50" w:type="dxa"/>
              <w:right w:w="60" w:type="dxa"/>
            </w:tcMar>
          </w:tcPr>
          <w:p w14:paraId="0009F99F" w14:textId="77777777" w:rsidR="00B20A80" w:rsidRPr="00071FBD" w:rsidRDefault="00B20A80" w:rsidP="00F24DBE">
            <w:pPr>
              <w:spacing w:after="20" w:line="240" w:lineRule="auto"/>
              <w:rPr>
                <w:rFonts w:cs="Times New Roman"/>
                <w:sz w:val="22"/>
                <w:lang w:val="lt-LT"/>
              </w:rPr>
            </w:pPr>
            <w:proofErr w:type="spellStart"/>
            <w:r w:rsidRPr="00071FBD">
              <w:rPr>
                <w:rFonts w:cs="Times New Roman"/>
                <w:sz w:val="22"/>
                <w:lang w:val="lt-LT"/>
              </w:rPr>
              <w:t>Reggio</w:t>
            </w:r>
            <w:proofErr w:type="spellEnd"/>
            <w:r w:rsidRPr="00071FBD">
              <w:rPr>
                <w:rFonts w:cs="Times New Roman"/>
                <w:sz w:val="22"/>
                <w:lang w:val="lt-LT"/>
              </w:rPr>
              <w:t xml:space="preserve"> </w:t>
            </w:r>
            <w:proofErr w:type="spellStart"/>
            <w:r w:rsidRPr="00071FBD">
              <w:rPr>
                <w:rFonts w:cs="Times New Roman"/>
                <w:sz w:val="22"/>
                <w:lang w:val="lt-LT"/>
              </w:rPr>
              <w:t>Emilia</w:t>
            </w:r>
            <w:proofErr w:type="spellEnd"/>
            <w:r w:rsidRPr="00071FBD">
              <w:rPr>
                <w:rFonts w:cs="Times New Roman"/>
                <w:sz w:val="22"/>
                <w:lang w:val="lt-LT"/>
              </w:rPr>
              <w:t xml:space="preserve"> </w:t>
            </w:r>
            <w:proofErr w:type="spellStart"/>
            <w:r w:rsidRPr="00071FBD">
              <w:rPr>
                <w:rFonts w:cs="Times New Roman"/>
                <w:sz w:val="22"/>
                <w:lang w:val="lt-LT"/>
              </w:rPr>
              <w:t>Tomosynthesis</w:t>
            </w:r>
            <w:proofErr w:type="spellEnd"/>
            <w:r w:rsidRPr="00071FBD">
              <w:rPr>
                <w:rFonts w:cs="Times New Roman"/>
                <w:sz w:val="22"/>
                <w:lang w:val="lt-LT"/>
              </w:rPr>
              <w:t xml:space="preserve"> </w:t>
            </w:r>
            <w:proofErr w:type="spellStart"/>
            <w:r w:rsidRPr="00071FBD">
              <w:rPr>
                <w:rFonts w:cs="Times New Roman"/>
                <w:sz w:val="22"/>
                <w:lang w:val="lt-LT"/>
              </w:rPr>
              <w:t>Randomized</w:t>
            </w:r>
            <w:proofErr w:type="spellEnd"/>
            <w:r w:rsidRPr="00071FBD">
              <w:rPr>
                <w:rFonts w:cs="Times New Roman"/>
                <w:sz w:val="22"/>
                <w:lang w:val="lt-LT"/>
              </w:rPr>
              <w:t xml:space="preserve"> </w:t>
            </w:r>
            <w:proofErr w:type="spellStart"/>
            <w:r w:rsidRPr="00071FBD">
              <w:rPr>
                <w:rFonts w:cs="Times New Roman"/>
                <w:sz w:val="22"/>
                <w:lang w:val="lt-LT"/>
              </w:rPr>
              <w:t>Trial</w:t>
            </w:r>
            <w:proofErr w:type="spellEnd"/>
          </w:p>
        </w:tc>
        <w:tc>
          <w:tcPr>
            <w:tcW w:w="5726" w:type="dxa"/>
            <w:tcMar>
              <w:top w:w="50" w:type="dxa"/>
              <w:left w:w="60" w:type="dxa"/>
              <w:bottom w:w="50" w:type="dxa"/>
              <w:right w:w="60" w:type="dxa"/>
            </w:tcMar>
          </w:tcPr>
          <w:p w14:paraId="19B9FD10" w14:textId="77777777" w:rsidR="00B20A80" w:rsidRPr="00071FBD" w:rsidRDefault="00B20A80" w:rsidP="00F24DBE">
            <w:pPr>
              <w:spacing w:after="20" w:line="240" w:lineRule="auto"/>
              <w:rPr>
                <w:rFonts w:cs="Times New Roman"/>
                <w:sz w:val="22"/>
                <w:lang w:val="lt-LT"/>
              </w:rPr>
            </w:pPr>
            <w:r w:rsidRPr="00071FBD">
              <w:rPr>
                <w:rFonts w:cs="Times New Roman"/>
                <w:sz w:val="22"/>
                <w:lang w:val="lt-LT"/>
              </w:rPr>
              <w:t>https://pubmed.ncbi.nlm.nih.gov/29869961/</w:t>
            </w:r>
          </w:p>
        </w:tc>
      </w:tr>
    </w:tbl>
    <w:p w14:paraId="779E3C38" w14:textId="77777777" w:rsidR="00B20A80" w:rsidRPr="00071FBD" w:rsidRDefault="00B20A80" w:rsidP="00B20A80">
      <w:pPr>
        <w:rPr>
          <w:rFonts w:cs="Times New Roman"/>
          <w:sz w:val="22"/>
          <w:lang w:val="lt-LT"/>
        </w:rPr>
      </w:pPr>
    </w:p>
    <w:p w14:paraId="558DE3BD" w14:textId="00FEFF2F" w:rsidR="00BE4FFF" w:rsidRPr="00071FBD" w:rsidRDefault="005010DA">
      <w:pPr>
        <w:jc w:val="center"/>
        <w:rPr>
          <w:rFonts w:cs="Times New Roman"/>
          <w:sz w:val="22"/>
          <w:lang w:val="lt-LT"/>
        </w:rPr>
      </w:pPr>
      <w:r w:rsidRPr="00071FBD">
        <w:rPr>
          <w:rFonts w:cs="Times New Roman"/>
          <w:sz w:val="22"/>
          <w:lang w:val="lt-LT"/>
        </w:rPr>
        <w:t>___________________</w:t>
      </w:r>
    </w:p>
    <w:sectPr w:rsidR="00BE4FFF" w:rsidRPr="00071FBD" w:rsidSect="00034616">
      <w:pgSz w:w="11906" w:h="16838"/>
      <w:pgMar w:top="964" w:right="907" w:bottom="964"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12669321">
    <w:abstractNumId w:val="8"/>
  </w:num>
  <w:num w:numId="2" w16cid:durableId="1697584683">
    <w:abstractNumId w:val="6"/>
  </w:num>
  <w:num w:numId="3" w16cid:durableId="1806584681">
    <w:abstractNumId w:val="5"/>
  </w:num>
  <w:num w:numId="4" w16cid:durableId="1818955926">
    <w:abstractNumId w:val="4"/>
  </w:num>
  <w:num w:numId="5" w16cid:durableId="1556700001">
    <w:abstractNumId w:val="7"/>
  </w:num>
  <w:num w:numId="6" w16cid:durableId="1190948770">
    <w:abstractNumId w:val="3"/>
  </w:num>
  <w:num w:numId="7" w16cid:durableId="1072700332">
    <w:abstractNumId w:val="2"/>
  </w:num>
  <w:num w:numId="8" w16cid:durableId="1199470028">
    <w:abstractNumId w:val="1"/>
  </w:num>
  <w:num w:numId="9" w16cid:durableId="394086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71FBD"/>
    <w:rsid w:val="0015074B"/>
    <w:rsid w:val="00252B70"/>
    <w:rsid w:val="0029639D"/>
    <w:rsid w:val="00326F90"/>
    <w:rsid w:val="004D528A"/>
    <w:rsid w:val="005010DA"/>
    <w:rsid w:val="0061268A"/>
    <w:rsid w:val="0066624C"/>
    <w:rsid w:val="00AA089F"/>
    <w:rsid w:val="00AA1D8D"/>
    <w:rsid w:val="00B20A80"/>
    <w:rsid w:val="00B47730"/>
    <w:rsid w:val="00BE4FFF"/>
    <w:rsid w:val="00C1500F"/>
    <w:rsid w:val="00C30D98"/>
    <w:rsid w:val="00CB0664"/>
    <w:rsid w:val="00D327CD"/>
    <w:rsid w:val="00D9050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C7565E5-964C-44A6-90C4-85BF522B3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2159</Words>
  <Characters>12310</Characters>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2026-07-13T17:02:00Z</dcterms:created>
  <dcterms:modified xsi:type="dcterms:W3CDTF">2026-07-13T17:02:00Z</dcterms:modified>
  <cp:category/>
</cp:coreProperties>
</file>